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DB0F3" w14:textId="43EA3030" w:rsidR="00DB60A8" w:rsidRDefault="00535755" w:rsidP="00535755">
      <w:pPr>
        <w:jc w:val="center"/>
        <w:outlineLvl w:val="0"/>
        <w:rPr>
          <w:b/>
          <w:color w:val="000000" w:themeColor="text1"/>
          <w:sz w:val="28"/>
          <w:lang w:val="en-CA"/>
        </w:rPr>
      </w:pPr>
      <w:r w:rsidRPr="005511FE">
        <w:rPr>
          <w:b/>
          <w:color w:val="000000" w:themeColor="text1"/>
          <w:sz w:val="28"/>
          <w:lang w:val="en-CA"/>
        </w:rPr>
        <w:t xml:space="preserve">Web Appendix A: </w:t>
      </w:r>
    </w:p>
    <w:p w14:paraId="54394896" w14:textId="3EAB3001" w:rsidR="00DB60A8" w:rsidRPr="00CA1F88" w:rsidRDefault="00DB60A8" w:rsidP="00CA1F88">
      <w:pPr>
        <w:jc w:val="center"/>
        <w:outlineLvl w:val="0"/>
        <w:rPr>
          <w:sz w:val="28"/>
        </w:rPr>
      </w:pPr>
      <w:r w:rsidRPr="005511FE">
        <w:rPr>
          <w:b/>
          <w:color w:val="000000" w:themeColor="text1"/>
          <w:sz w:val="28"/>
          <w:lang w:val="en-CA"/>
        </w:rPr>
        <w:t>Examples of Tools for Sustainable Consumer Behavior Change</w:t>
      </w:r>
      <w:r w:rsidRPr="005511FE">
        <w:rPr>
          <w:sz w:val="28"/>
        </w:rPr>
        <w:t xml:space="preserve"> </w:t>
      </w:r>
    </w:p>
    <w:tbl>
      <w:tblPr>
        <w:tblStyle w:val="TableGrid"/>
        <w:tblpPr w:leftFromText="180" w:rightFromText="180" w:vertAnchor="text" w:horzAnchor="page" w:tblpX="775" w:tblpY="380"/>
        <w:tblW w:w="11070" w:type="dxa"/>
        <w:tblLook w:val="04A0" w:firstRow="1" w:lastRow="0" w:firstColumn="1" w:lastColumn="0" w:noHBand="0" w:noVBand="1"/>
      </w:tblPr>
      <w:tblGrid>
        <w:gridCol w:w="1435"/>
        <w:gridCol w:w="9635"/>
      </w:tblGrid>
      <w:tr w:rsidR="00DB60A8" w:rsidRPr="005511FE" w14:paraId="36D5B134" w14:textId="77777777" w:rsidTr="00CA1F88">
        <w:trPr>
          <w:trHeight w:val="876"/>
        </w:trPr>
        <w:tc>
          <w:tcPr>
            <w:tcW w:w="1435" w:type="dxa"/>
          </w:tcPr>
          <w:p w14:paraId="037EFFE4" w14:textId="77777777" w:rsidR="00DB60A8" w:rsidRPr="005511FE" w:rsidRDefault="00DB60A8" w:rsidP="00CA1F88">
            <w:pPr>
              <w:spacing w:after="160"/>
              <w:jc w:val="center"/>
              <w:rPr>
                <w:b/>
                <w:color w:val="000000" w:themeColor="text1"/>
                <w:szCs w:val="20"/>
              </w:rPr>
            </w:pPr>
            <w:r w:rsidRPr="005511FE">
              <w:rPr>
                <w:b/>
                <w:color w:val="000000" w:themeColor="text1"/>
                <w:szCs w:val="20"/>
              </w:rPr>
              <w:t>Barrier to Sustainable Behavior Change</w:t>
            </w:r>
          </w:p>
        </w:tc>
        <w:tc>
          <w:tcPr>
            <w:tcW w:w="9635" w:type="dxa"/>
          </w:tcPr>
          <w:p w14:paraId="3A2B9310" w14:textId="77777777" w:rsidR="00DB60A8" w:rsidRPr="005511FE" w:rsidRDefault="00DB60A8" w:rsidP="00CA1F88">
            <w:pPr>
              <w:spacing w:after="160"/>
              <w:jc w:val="center"/>
              <w:rPr>
                <w:b/>
                <w:color w:val="000000" w:themeColor="text1"/>
                <w:szCs w:val="20"/>
              </w:rPr>
            </w:pPr>
          </w:p>
          <w:p w14:paraId="34B5A05C" w14:textId="77777777" w:rsidR="00DB60A8" w:rsidRPr="005511FE" w:rsidRDefault="00DB60A8" w:rsidP="00CA1F88">
            <w:pPr>
              <w:spacing w:after="160"/>
              <w:jc w:val="center"/>
              <w:rPr>
                <w:b/>
                <w:color w:val="000000" w:themeColor="text1"/>
                <w:szCs w:val="20"/>
              </w:rPr>
            </w:pPr>
            <w:r w:rsidRPr="005511FE">
              <w:rPr>
                <w:b/>
                <w:color w:val="000000" w:themeColor="text1"/>
                <w:szCs w:val="20"/>
              </w:rPr>
              <w:t>Tools to Overcome the Barrier</w:t>
            </w:r>
          </w:p>
        </w:tc>
      </w:tr>
      <w:tr w:rsidR="00DB60A8" w:rsidRPr="005511FE" w14:paraId="4C061C70" w14:textId="77777777" w:rsidTr="00CA1F88">
        <w:trPr>
          <w:trHeight w:val="876"/>
        </w:trPr>
        <w:tc>
          <w:tcPr>
            <w:tcW w:w="1435" w:type="dxa"/>
          </w:tcPr>
          <w:p w14:paraId="6286A3D4" w14:textId="77777777" w:rsidR="00DB60A8" w:rsidRPr="005511FE" w:rsidRDefault="00DB60A8" w:rsidP="00CA1F88">
            <w:pPr>
              <w:spacing w:after="160"/>
              <w:rPr>
                <w:b/>
                <w:color w:val="000000" w:themeColor="text1"/>
                <w:szCs w:val="20"/>
              </w:rPr>
            </w:pPr>
            <w:r w:rsidRPr="005511FE">
              <w:rPr>
                <w:b/>
                <w:color w:val="000000" w:themeColor="text1"/>
                <w:szCs w:val="20"/>
              </w:rPr>
              <w:t>Social</w:t>
            </w:r>
          </w:p>
          <w:p w14:paraId="6247E30A" w14:textId="77777777" w:rsidR="00DB60A8" w:rsidRPr="005511FE" w:rsidRDefault="00DB60A8" w:rsidP="00CA1F88">
            <w:pPr>
              <w:spacing w:after="160"/>
              <w:jc w:val="center"/>
              <w:rPr>
                <w:b/>
                <w:color w:val="000000" w:themeColor="text1"/>
                <w:szCs w:val="20"/>
              </w:rPr>
            </w:pPr>
          </w:p>
        </w:tc>
        <w:tc>
          <w:tcPr>
            <w:tcW w:w="9635" w:type="dxa"/>
          </w:tcPr>
          <w:p w14:paraId="7ADDED77"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 xml:space="preserve">Prime or remind people of relevant descriptive and injunctive social norms </w:t>
            </w:r>
          </w:p>
          <w:p w14:paraId="2EEBF195"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 xml:space="preserve">Show others engaging in the desired sustainable behavior </w:t>
            </w:r>
          </w:p>
          <w:p w14:paraId="2C9FA4A4"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Link the desired sustainable consumer behavior to relevant ingroups</w:t>
            </w:r>
          </w:p>
          <w:p w14:paraId="037BF44F"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Foster healthy competition between groups to encourage sustainable actions</w:t>
            </w:r>
          </w:p>
          <w:p w14:paraId="45582E2D"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Highlight that the behavior is observable/increase observability</w:t>
            </w:r>
          </w:p>
          <w:p w14:paraId="62F04605"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Make the behavior socially desirable</w:t>
            </w:r>
          </w:p>
          <w:p w14:paraId="36BB0735"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 xml:space="preserve">Encourage consumers to make public and meaningful commitments </w:t>
            </w:r>
          </w:p>
          <w:p w14:paraId="40104A7B"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Associate the sustainable consumer behavior with an ingroup the consumer identifies with</w:t>
            </w:r>
          </w:p>
        </w:tc>
      </w:tr>
      <w:tr w:rsidR="00DB60A8" w:rsidRPr="005511FE" w14:paraId="622058E2" w14:textId="77777777" w:rsidTr="00CA1F88">
        <w:trPr>
          <w:trHeight w:val="876"/>
        </w:trPr>
        <w:tc>
          <w:tcPr>
            <w:tcW w:w="1435" w:type="dxa"/>
          </w:tcPr>
          <w:p w14:paraId="70551AA3" w14:textId="77777777" w:rsidR="00DB60A8" w:rsidRPr="005511FE" w:rsidRDefault="00DB60A8" w:rsidP="00CA1F88">
            <w:pPr>
              <w:spacing w:after="160"/>
              <w:rPr>
                <w:b/>
                <w:color w:val="000000" w:themeColor="text1"/>
                <w:szCs w:val="20"/>
              </w:rPr>
            </w:pPr>
            <w:r w:rsidRPr="005511FE">
              <w:rPr>
                <w:b/>
                <w:color w:val="000000" w:themeColor="text1"/>
                <w:szCs w:val="20"/>
              </w:rPr>
              <w:t>Habit</w:t>
            </w:r>
          </w:p>
        </w:tc>
        <w:tc>
          <w:tcPr>
            <w:tcW w:w="9635" w:type="dxa"/>
          </w:tcPr>
          <w:p w14:paraId="0BEBDA1A"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Utilize discontinuity (life/routine changes) to break bad habits</w:t>
            </w:r>
          </w:p>
          <w:p w14:paraId="721AC6B9"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 xml:space="preserve">Use penalties if you can monitor and enforce the program </w:t>
            </w:r>
          </w:p>
          <w:p w14:paraId="084698A7"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Use implementation intentions to transition from undesired to desired behaviors</w:t>
            </w:r>
          </w:p>
          <w:p w14:paraId="175AF272"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Make the sustainable consumer behavior easy to do</w:t>
            </w:r>
          </w:p>
          <w:p w14:paraId="1713C699"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Make the sustainable choice the default option</w:t>
            </w:r>
          </w:p>
          <w:p w14:paraId="6CB6A47C"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Use prompts to create positive habits</w:t>
            </w:r>
          </w:p>
          <w:p w14:paraId="35D11F23"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 xml:space="preserve">Use incentives such as gifts or larger monetary incentives to encourage sustainable behaviors </w:t>
            </w:r>
          </w:p>
          <w:p w14:paraId="32A43F62"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 xml:space="preserve">Give individual and comparative feedback </w:t>
            </w:r>
          </w:p>
        </w:tc>
      </w:tr>
      <w:tr w:rsidR="00DB60A8" w:rsidRPr="005511FE" w14:paraId="53761407" w14:textId="77777777" w:rsidTr="00CA1F88">
        <w:trPr>
          <w:trHeight w:val="857"/>
        </w:trPr>
        <w:tc>
          <w:tcPr>
            <w:tcW w:w="1435" w:type="dxa"/>
          </w:tcPr>
          <w:p w14:paraId="00DE2923" w14:textId="77777777" w:rsidR="00DB60A8" w:rsidRPr="005511FE" w:rsidRDefault="00DB60A8" w:rsidP="00CA1F88">
            <w:pPr>
              <w:spacing w:after="160"/>
              <w:rPr>
                <w:b/>
                <w:color w:val="000000" w:themeColor="text1"/>
                <w:szCs w:val="20"/>
              </w:rPr>
            </w:pPr>
            <w:r w:rsidRPr="005511FE">
              <w:rPr>
                <w:b/>
                <w:color w:val="000000" w:themeColor="text1"/>
                <w:szCs w:val="20"/>
              </w:rPr>
              <w:t>Individual</w:t>
            </w:r>
          </w:p>
        </w:tc>
        <w:tc>
          <w:tcPr>
            <w:tcW w:w="9635" w:type="dxa"/>
          </w:tcPr>
          <w:p w14:paraId="65DCDCE2" w14:textId="7A77E3AC"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Ensure that the behavior you wi</w:t>
            </w:r>
            <w:r w:rsidR="00CA1F88">
              <w:rPr>
                <w:rFonts w:ascii="Times New Roman" w:hAnsi="Times New Roman" w:cs="Times New Roman"/>
                <w:color w:val="000000" w:themeColor="text1"/>
                <w:szCs w:val="20"/>
              </w:rPr>
              <w:t xml:space="preserve">sh to encourage is positive/ </w:t>
            </w:r>
            <w:r w:rsidRPr="005511FE">
              <w:rPr>
                <w:rFonts w:ascii="Times New Roman" w:hAnsi="Times New Roman" w:cs="Times New Roman"/>
                <w:color w:val="000000" w:themeColor="text1"/>
                <w:szCs w:val="20"/>
              </w:rPr>
              <w:t>not threatening to the self-concept</w:t>
            </w:r>
          </w:p>
          <w:p w14:paraId="6512BAA5"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Link the behavior, product, or service to the self-concept</w:t>
            </w:r>
          </w:p>
          <w:p w14:paraId="1A8F2A81"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Encourage consumers to be consistent with their own values</w:t>
            </w:r>
          </w:p>
          <w:p w14:paraId="015E532F"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Encourage individual commitments to behavior change</w:t>
            </w:r>
          </w:p>
          <w:p w14:paraId="1AA9EE05"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Appeal to consumer self-interest</w:t>
            </w:r>
          </w:p>
          <w:p w14:paraId="041CF549"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Increase self-efficacy</w:t>
            </w:r>
          </w:p>
          <w:p w14:paraId="65FAAABA"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Appeal to those with strong personal norms related to sustainability</w:t>
            </w:r>
          </w:p>
          <w:p w14:paraId="5C74826A"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Prime or remind people of their personal norms</w:t>
            </w:r>
          </w:p>
          <w:p w14:paraId="7CBC00C2"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Take into account individual differences and target those who will be receptive to your message</w:t>
            </w:r>
          </w:p>
        </w:tc>
      </w:tr>
      <w:tr w:rsidR="00DB60A8" w:rsidRPr="005511FE" w14:paraId="42E9B8BB" w14:textId="77777777" w:rsidTr="00CA1F88">
        <w:trPr>
          <w:trHeight w:val="876"/>
        </w:trPr>
        <w:tc>
          <w:tcPr>
            <w:tcW w:w="1435" w:type="dxa"/>
          </w:tcPr>
          <w:p w14:paraId="201BFF65" w14:textId="77777777" w:rsidR="00DB60A8" w:rsidRPr="005511FE" w:rsidRDefault="00DB60A8" w:rsidP="00CA1F88">
            <w:pPr>
              <w:spacing w:after="160"/>
              <w:rPr>
                <w:b/>
                <w:color w:val="000000" w:themeColor="text1"/>
                <w:szCs w:val="20"/>
              </w:rPr>
            </w:pPr>
            <w:r w:rsidRPr="005511FE">
              <w:rPr>
                <w:b/>
                <w:color w:val="000000" w:themeColor="text1"/>
                <w:szCs w:val="20"/>
              </w:rPr>
              <w:t>Feelings and Cognition</w:t>
            </w:r>
          </w:p>
        </w:tc>
        <w:tc>
          <w:tcPr>
            <w:tcW w:w="9635" w:type="dxa"/>
          </w:tcPr>
          <w:p w14:paraId="6D219689"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Consider activating feelings of guilt, but do so in subtle ways</w:t>
            </w:r>
          </w:p>
          <w:p w14:paraId="3C990599" w14:textId="1B38EABC"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Communicate</w:t>
            </w:r>
            <w:r w:rsidR="00CA1F88">
              <w:rPr>
                <w:rFonts w:ascii="Times New Roman" w:hAnsi="Times New Roman" w:cs="Times New Roman"/>
                <w:color w:val="000000" w:themeColor="text1"/>
                <w:szCs w:val="20"/>
              </w:rPr>
              <w:t xml:space="preserve"> in ways that activate some </w:t>
            </w:r>
            <w:r w:rsidRPr="005511FE">
              <w:rPr>
                <w:rFonts w:ascii="Times New Roman" w:hAnsi="Times New Roman" w:cs="Times New Roman"/>
                <w:color w:val="000000" w:themeColor="text1"/>
                <w:szCs w:val="20"/>
              </w:rPr>
              <w:t>negative affect, but that also communicate self-efficacy</w:t>
            </w:r>
          </w:p>
          <w:p w14:paraId="557893ED"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 xml:space="preserve">Encourage feelings of pride as a result of engaging in sustainable behaviors </w:t>
            </w:r>
          </w:p>
          <w:p w14:paraId="0DCFC0AB"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Consider providing relevant information to consumers, but do so in combination with other strategies</w:t>
            </w:r>
          </w:p>
          <w:p w14:paraId="761F243A"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Utilize eco-labeling and third-party certifications</w:t>
            </w:r>
          </w:p>
          <w:p w14:paraId="23BDC98C" w14:textId="77777777" w:rsidR="00DB60A8" w:rsidRPr="005511FE" w:rsidRDefault="00DB60A8" w:rsidP="00CA1F88">
            <w:pPr>
              <w:pStyle w:val="ListParagraph"/>
              <w:numPr>
                <w:ilvl w:val="0"/>
                <w:numId w:val="2"/>
              </w:numPr>
              <w:spacing w:after="160"/>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Communicate in terms of loss framing, particularly in combination with concrete messaging</w:t>
            </w:r>
          </w:p>
        </w:tc>
      </w:tr>
      <w:tr w:rsidR="00DB60A8" w:rsidRPr="005511FE" w14:paraId="52A80F28" w14:textId="77777777" w:rsidTr="00CA1F88">
        <w:trPr>
          <w:trHeight w:val="1398"/>
        </w:trPr>
        <w:tc>
          <w:tcPr>
            <w:tcW w:w="1435" w:type="dxa"/>
          </w:tcPr>
          <w:p w14:paraId="67B0A186" w14:textId="77777777" w:rsidR="00DB60A8" w:rsidRPr="005511FE" w:rsidRDefault="00DB60A8" w:rsidP="00CA1F88">
            <w:pPr>
              <w:spacing w:after="160" w:line="259" w:lineRule="auto"/>
              <w:rPr>
                <w:b/>
                <w:color w:val="000000" w:themeColor="text1"/>
                <w:szCs w:val="20"/>
              </w:rPr>
            </w:pPr>
            <w:r w:rsidRPr="005511FE">
              <w:rPr>
                <w:b/>
                <w:color w:val="000000" w:themeColor="text1"/>
                <w:szCs w:val="20"/>
              </w:rPr>
              <w:lastRenderedPageBreak/>
              <w:t>Tangibility</w:t>
            </w:r>
          </w:p>
        </w:tc>
        <w:tc>
          <w:tcPr>
            <w:tcW w:w="9635" w:type="dxa"/>
          </w:tcPr>
          <w:p w14:paraId="7E317AE0" w14:textId="77777777" w:rsidR="00DB60A8" w:rsidRPr="005511FE" w:rsidRDefault="00DB60A8" w:rsidP="00CA1F88">
            <w:pPr>
              <w:pStyle w:val="ListParagraph"/>
              <w:numPr>
                <w:ilvl w:val="0"/>
                <w:numId w:val="2"/>
              </w:numPr>
              <w:spacing w:after="160" w:line="259" w:lineRule="auto"/>
              <w:rPr>
                <w:rFonts w:ascii="Times New Roman" w:hAnsi="Times New Roman" w:cs="Times New Roman"/>
                <w:color w:val="000000" w:themeColor="text1"/>
                <w:szCs w:val="20"/>
              </w:rPr>
            </w:pPr>
            <w:r w:rsidRPr="005511FE">
              <w:rPr>
                <w:rFonts w:ascii="Times New Roman" w:hAnsi="Times New Roman" w:cs="Times New Roman"/>
                <w:color w:val="000000" w:themeColor="text1"/>
                <w:szCs w:val="20"/>
              </w:rPr>
              <w:t>Make consumers more future-focused, to match the future focus of sustainability</w:t>
            </w:r>
          </w:p>
          <w:p w14:paraId="4B43E47A" w14:textId="77777777" w:rsidR="00DB60A8" w:rsidRPr="005511FE" w:rsidRDefault="00DB60A8" w:rsidP="00CA1F88">
            <w:pPr>
              <w:pStyle w:val="ListParagraph"/>
              <w:numPr>
                <w:ilvl w:val="0"/>
                <w:numId w:val="2"/>
              </w:numPr>
              <w:spacing w:after="160" w:line="259" w:lineRule="auto"/>
              <w:rPr>
                <w:rFonts w:ascii="Times New Roman" w:hAnsi="Times New Roman" w:cs="Times New Roman"/>
                <w:szCs w:val="20"/>
              </w:rPr>
            </w:pPr>
            <w:r w:rsidRPr="005511FE">
              <w:rPr>
                <w:rFonts w:ascii="Times New Roman" w:hAnsi="Times New Roman" w:cs="Times New Roman"/>
                <w:szCs w:val="20"/>
              </w:rPr>
              <w:t>Communicate sustainable actions and outcomes in ways that convey proximal and local effects</w:t>
            </w:r>
          </w:p>
          <w:p w14:paraId="06A0F4F7" w14:textId="77777777" w:rsidR="00DB60A8" w:rsidRPr="005511FE" w:rsidRDefault="00DB60A8" w:rsidP="00CA1F88">
            <w:pPr>
              <w:pStyle w:val="ListParagraph"/>
              <w:numPr>
                <w:ilvl w:val="0"/>
                <w:numId w:val="2"/>
              </w:numPr>
              <w:rPr>
                <w:rFonts w:ascii="Times New Roman" w:hAnsi="Times New Roman" w:cs="Times New Roman"/>
                <w:szCs w:val="20"/>
              </w:rPr>
            </w:pPr>
            <w:r w:rsidRPr="005511FE">
              <w:rPr>
                <w:rFonts w:ascii="Times New Roman" w:hAnsi="Times New Roman" w:cs="Times New Roman"/>
                <w:szCs w:val="20"/>
              </w:rPr>
              <w:t>Communicate the specific steps consumers can take, as well as what the precise outcomes will be</w:t>
            </w:r>
          </w:p>
          <w:p w14:paraId="67E256A2" w14:textId="77777777" w:rsidR="00DB60A8" w:rsidRPr="005511FE" w:rsidRDefault="00DB60A8" w:rsidP="00CA1F88">
            <w:pPr>
              <w:pStyle w:val="ListParagraph"/>
              <w:numPr>
                <w:ilvl w:val="0"/>
                <w:numId w:val="2"/>
              </w:numPr>
              <w:rPr>
                <w:rFonts w:ascii="Times New Roman" w:hAnsi="Times New Roman" w:cs="Times New Roman"/>
                <w:szCs w:val="20"/>
              </w:rPr>
            </w:pPr>
            <w:r w:rsidRPr="005511FE">
              <w:rPr>
                <w:rFonts w:ascii="Times New Roman" w:hAnsi="Times New Roman" w:cs="Times New Roman"/>
                <w:szCs w:val="20"/>
              </w:rPr>
              <w:t>Use tangibility interventions such as vivid imagery, analogies, statistics, to communicate to consumers</w:t>
            </w:r>
          </w:p>
          <w:p w14:paraId="712279D0" w14:textId="77777777" w:rsidR="00DB60A8" w:rsidRPr="005511FE" w:rsidRDefault="00DB60A8" w:rsidP="00CA1F88">
            <w:pPr>
              <w:pStyle w:val="ListParagraph"/>
              <w:numPr>
                <w:ilvl w:val="0"/>
                <w:numId w:val="2"/>
              </w:numPr>
              <w:rPr>
                <w:rFonts w:ascii="Times New Roman" w:hAnsi="Times New Roman" w:cs="Times New Roman"/>
                <w:szCs w:val="20"/>
              </w:rPr>
            </w:pPr>
            <w:r w:rsidRPr="005511FE">
              <w:rPr>
                <w:rFonts w:ascii="Times New Roman" w:hAnsi="Times New Roman" w:cs="Times New Roman"/>
                <w:szCs w:val="20"/>
              </w:rPr>
              <w:t>Encourage the desire for intangibles</w:t>
            </w:r>
          </w:p>
        </w:tc>
      </w:tr>
    </w:tbl>
    <w:p w14:paraId="4F7A2B84" w14:textId="77777777" w:rsidR="00535755" w:rsidRPr="005511FE" w:rsidRDefault="00535755" w:rsidP="00535755">
      <w:pPr>
        <w:spacing w:after="160"/>
        <w:jc w:val="center"/>
        <w:outlineLvl w:val="0"/>
        <w:rPr>
          <w:b/>
          <w:sz w:val="28"/>
        </w:rPr>
      </w:pPr>
      <w:r w:rsidRPr="005511FE">
        <w:rPr>
          <w:b/>
          <w:sz w:val="28"/>
        </w:rPr>
        <w:br w:type="page"/>
      </w:r>
      <w:r w:rsidRPr="005511FE">
        <w:rPr>
          <w:b/>
          <w:sz w:val="28"/>
        </w:rPr>
        <w:lastRenderedPageBreak/>
        <w:t xml:space="preserve"> Web Appendix B:</w:t>
      </w:r>
    </w:p>
    <w:p w14:paraId="1CE4516E" w14:textId="77777777" w:rsidR="00535755" w:rsidRPr="005511FE" w:rsidRDefault="00535755" w:rsidP="00535755">
      <w:pPr>
        <w:shd w:val="clear" w:color="auto" w:fill="FFFFFF" w:themeFill="background1"/>
        <w:ind w:left="720"/>
        <w:contextualSpacing/>
        <w:jc w:val="center"/>
        <w:outlineLvl w:val="0"/>
        <w:rPr>
          <w:b/>
          <w:sz w:val="28"/>
        </w:rPr>
      </w:pPr>
      <w:r w:rsidRPr="005511FE">
        <w:rPr>
          <w:b/>
          <w:sz w:val="28"/>
        </w:rPr>
        <w:t>Steps to Using the SHIFT Framework</w:t>
      </w:r>
    </w:p>
    <w:p w14:paraId="7E14A0B4" w14:textId="77777777" w:rsidR="00535755" w:rsidRPr="005511FE" w:rsidRDefault="00535755" w:rsidP="00535755">
      <w:pPr>
        <w:shd w:val="clear" w:color="auto" w:fill="FFFFFF" w:themeFill="background1"/>
        <w:ind w:left="720"/>
        <w:contextualSpacing/>
        <w:jc w:val="center"/>
        <w:rPr>
          <w:b/>
          <w:sz w:val="28"/>
        </w:rPr>
      </w:pPr>
    </w:p>
    <w:p w14:paraId="78661EFC" w14:textId="77777777" w:rsidR="00535755" w:rsidRPr="005511FE" w:rsidRDefault="00535755" w:rsidP="00535755">
      <w:pPr>
        <w:numPr>
          <w:ilvl w:val="0"/>
          <w:numId w:val="1"/>
        </w:numPr>
        <w:shd w:val="clear" w:color="auto" w:fill="FFFFFF" w:themeFill="background1"/>
        <w:contextualSpacing/>
        <w:rPr>
          <w:szCs w:val="22"/>
        </w:rPr>
      </w:pPr>
      <w:r w:rsidRPr="005511FE">
        <w:rPr>
          <w:b/>
          <w:i/>
          <w:szCs w:val="22"/>
        </w:rPr>
        <w:t>Step One. Clarify the Context</w:t>
      </w:r>
      <w:r w:rsidRPr="005511FE">
        <w:rPr>
          <w:b/>
          <w:i/>
        </w:rPr>
        <w:t>:</w:t>
      </w:r>
      <w:r w:rsidRPr="005511FE">
        <w:rPr>
          <w:b/>
          <w:szCs w:val="22"/>
        </w:rPr>
        <w:t xml:space="preserve"> </w:t>
      </w:r>
      <w:r w:rsidRPr="005511FE">
        <w:rPr>
          <w:szCs w:val="22"/>
        </w:rPr>
        <w:t>The first step in using this framework involves being very clear in terms of what focal behavior the practitioner wishes to influence. Be very precise when thinking about what your higher-level goals are. Next, think about the characteristics of the context in which the behavior is likely to be enacted. What elements of the context are important in terms of implementing a behavior-change plan?</w:t>
      </w:r>
    </w:p>
    <w:p w14:paraId="00BFA4A9" w14:textId="77777777" w:rsidR="00535755" w:rsidRPr="005511FE" w:rsidRDefault="00535755" w:rsidP="00535755">
      <w:pPr>
        <w:shd w:val="clear" w:color="auto" w:fill="FFFFFF" w:themeFill="background1"/>
        <w:ind w:left="720"/>
        <w:contextualSpacing/>
        <w:rPr>
          <w:szCs w:val="22"/>
        </w:rPr>
      </w:pPr>
    </w:p>
    <w:p w14:paraId="531C854A" w14:textId="77777777" w:rsidR="00535755" w:rsidRPr="005511FE" w:rsidRDefault="00535755" w:rsidP="00535755">
      <w:pPr>
        <w:numPr>
          <w:ilvl w:val="0"/>
          <w:numId w:val="1"/>
        </w:numPr>
        <w:shd w:val="clear" w:color="auto" w:fill="FFFFFF" w:themeFill="background1"/>
        <w:contextualSpacing/>
        <w:rPr>
          <w:szCs w:val="22"/>
        </w:rPr>
      </w:pPr>
      <w:r w:rsidRPr="005511FE">
        <w:rPr>
          <w:b/>
          <w:i/>
          <w:szCs w:val="22"/>
        </w:rPr>
        <w:t>Step Two. Identify the Target Segment</w:t>
      </w:r>
      <w:r w:rsidRPr="005511FE">
        <w:rPr>
          <w:b/>
          <w:i/>
        </w:rPr>
        <w:t>:</w:t>
      </w:r>
      <w:r w:rsidRPr="005511FE">
        <w:rPr>
          <w:b/>
          <w:szCs w:val="22"/>
        </w:rPr>
        <w:t xml:space="preserve"> </w:t>
      </w:r>
      <w:r w:rsidRPr="005511FE">
        <w:rPr>
          <w:szCs w:val="22"/>
        </w:rPr>
        <w:t xml:space="preserve">The second step involves identifying the specific group of individuals that the practitioner wishes to influence. What segment will lead to the most impactful sustainable behavior change? What segment is more likely to be receptive to your intervention strategy? </w:t>
      </w:r>
    </w:p>
    <w:p w14:paraId="083253EF" w14:textId="77777777" w:rsidR="00535755" w:rsidRPr="005511FE" w:rsidRDefault="00535755" w:rsidP="00535755">
      <w:pPr>
        <w:shd w:val="clear" w:color="auto" w:fill="FFFFFF" w:themeFill="background1"/>
        <w:ind w:left="720"/>
        <w:contextualSpacing/>
        <w:rPr>
          <w:b/>
          <w:szCs w:val="22"/>
        </w:rPr>
      </w:pPr>
    </w:p>
    <w:p w14:paraId="0DCAB3EC" w14:textId="77777777" w:rsidR="00535755" w:rsidRPr="005511FE" w:rsidRDefault="00535755" w:rsidP="00535755">
      <w:pPr>
        <w:numPr>
          <w:ilvl w:val="0"/>
          <w:numId w:val="1"/>
        </w:numPr>
        <w:shd w:val="clear" w:color="auto" w:fill="FFFFFF" w:themeFill="background1"/>
        <w:contextualSpacing/>
        <w:rPr>
          <w:szCs w:val="22"/>
        </w:rPr>
      </w:pPr>
      <w:r w:rsidRPr="005511FE">
        <w:rPr>
          <w:b/>
          <w:i/>
          <w:szCs w:val="22"/>
        </w:rPr>
        <w:t>Step 3. Determine the Details</w:t>
      </w:r>
      <w:r w:rsidRPr="005511FE">
        <w:rPr>
          <w:b/>
          <w:i/>
        </w:rPr>
        <w:t>:</w:t>
      </w:r>
      <w:r w:rsidRPr="005511FE">
        <w:rPr>
          <w:b/>
          <w:szCs w:val="22"/>
        </w:rPr>
        <w:t xml:space="preserve"> </w:t>
      </w:r>
      <w:r w:rsidRPr="005511FE">
        <w:rPr>
          <w:szCs w:val="22"/>
        </w:rPr>
        <w:t xml:space="preserve">The third step involves building on what has been uncovered in the previous steps to really understand the motives, preferences, barriers, and benefits of the target market in terms of engaging in the desired sustainable behavior. The practitioner might first look at existing research to answer this question. After this, the practitioner should conduct research on the specific group of interest. Different techniques including qualitative research, surveys, in-depth interviews, and focus groups could be employed here. </w:t>
      </w:r>
    </w:p>
    <w:p w14:paraId="34650BC6" w14:textId="77777777" w:rsidR="00535755" w:rsidRPr="005511FE" w:rsidRDefault="00535755" w:rsidP="00535755">
      <w:pPr>
        <w:shd w:val="clear" w:color="auto" w:fill="FFFFFF" w:themeFill="background1"/>
        <w:rPr>
          <w:b/>
          <w:szCs w:val="22"/>
        </w:rPr>
      </w:pPr>
    </w:p>
    <w:p w14:paraId="238176C2" w14:textId="77777777" w:rsidR="00535755" w:rsidRPr="005511FE" w:rsidRDefault="00535755" w:rsidP="00535755">
      <w:pPr>
        <w:numPr>
          <w:ilvl w:val="0"/>
          <w:numId w:val="1"/>
        </w:numPr>
        <w:shd w:val="clear" w:color="auto" w:fill="FFFFFF" w:themeFill="background1"/>
        <w:contextualSpacing/>
        <w:rPr>
          <w:szCs w:val="22"/>
        </w:rPr>
      </w:pPr>
      <w:r w:rsidRPr="005511FE">
        <w:rPr>
          <w:b/>
          <w:i/>
          <w:szCs w:val="22"/>
        </w:rPr>
        <w:t>Step 4. Select and Apply the Tools</w:t>
      </w:r>
      <w:r w:rsidRPr="005511FE">
        <w:rPr>
          <w:b/>
          <w:i/>
        </w:rPr>
        <w:t>:</w:t>
      </w:r>
      <w:r w:rsidRPr="005511FE">
        <w:rPr>
          <w:b/>
          <w:szCs w:val="22"/>
        </w:rPr>
        <w:t xml:space="preserve"> </w:t>
      </w:r>
      <w:r w:rsidRPr="005511FE">
        <w:rPr>
          <w:szCs w:val="22"/>
        </w:rPr>
        <w:t xml:space="preserve">After the first three steps have been completed, the marketer can think about which strategies might be most relevant. A strategy should be carefully selected based on the behavior and the context, the target market, and the barriers and benefits associated with behavior change. We outline one way to do this by considering the primary and secondary barriers, which we provide more detail on in Appendices C, D, and E. </w:t>
      </w:r>
    </w:p>
    <w:p w14:paraId="38B5C36C" w14:textId="77777777" w:rsidR="00535755" w:rsidRPr="005511FE" w:rsidRDefault="00535755" w:rsidP="00535755">
      <w:pPr>
        <w:shd w:val="clear" w:color="auto" w:fill="FFFFFF" w:themeFill="background1"/>
        <w:ind w:left="720"/>
        <w:contextualSpacing/>
        <w:rPr>
          <w:b/>
          <w:szCs w:val="22"/>
        </w:rPr>
      </w:pPr>
    </w:p>
    <w:p w14:paraId="3016E2FF" w14:textId="77777777" w:rsidR="00535755" w:rsidRPr="005511FE" w:rsidRDefault="00535755" w:rsidP="00535755">
      <w:pPr>
        <w:numPr>
          <w:ilvl w:val="0"/>
          <w:numId w:val="1"/>
        </w:numPr>
        <w:shd w:val="clear" w:color="auto" w:fill="FFFFFF" w:themeFill="background1"/>
        <w:contextualSpacing/>
        <w:rPr>
          <w:i/>
          <w:szCs w:val="22"/>
        </w:rPr>
      </w:pPr>
      <w:r w:rsidRPr="005511FE">
        <w:rPr>
          <w:b/>
          <w:i/>
          <w:szCs w:val="22"/>
        </w:rPr>
        <w:t>Step 5. Test Your Strategy</w:t>
      </w:r>
      <w:r w:rsidRPr="005511FE">
        <w:rPr>
          <w:b/>
          <w:i/>
        </w:rPr>
        <w:t>:</w:t>
      </w:r>
      <w:r w:rsidRPr="005511FE">
        <w:rPr>
          <w:b/>
          <w:szCs w:val="22"/>
        </w:rPr>
        <w:t xml:space="preserve"> </w:t>
      </w:r>
      <w:r w:rsidRPr="005511FE">
        <w:rPr>
          <w:szCs w:val="22"/>
        </w:rPr>
        <w:t xml:space="preserve">In a fifth step the marketer can do a small pilot test of the selected behavior-change strategies. The marketer can use the results of the test to either move ahead with a larger-scale intervention or to go back and think about revising the strategy.  </w:t>
      </w:r>
    </w:p>
    <w:p w14:paraId="790F2587" w14:textId="77777777" w:rsidR="00535755" w:rsidRPr="005511FE" w:rsidRDefault="00535755" w:rsidP="00535755">
      <w:pPr>
        <w:ind w:left="360"/>
        <w:rPr>
          <w:b/>
          <w:i/>
          <w:sz w:val="28"/>
        </w:rPr>
      </w:pPr>
    </w:p>
    <w:p w14:paraId="551FA487" w14:textId="77777777" w:rsidR="00535755" w:rsidRPr="005511FE" w:rsidRDefault="00535755" w:rsidP="00535755">
      <w:pPr>
        <w:numPr>
          <w:ilvl w:val="0"/>
          <w:numId w:val="1"/>
        </w:numPr>
        <w:shd w:val="clear" w:color="auto" w:fill="FFFFFF" w:themeFill="background1"/>
        <w:contextualSpacing/>
        <w:rPr>
          <w:i/>
          <w:szCs w:val="22"/>
        </w:rPr>
      </w:pPr>
      <w:r w:rsidRPr="005511FE">
        <w:rPr>
          <w:b/>
          <w:i/>
          <w:szCs w:val="22"/>
        </w:rPr>
        <w:t>Step 6. Implement and Evaluate Outcomes</w:t>
      </w:r>
      <w:r w:rsidRPr="005511FE">
        <w:rPr>
          <w:b/>
          <w:i/>
        </w:rPr>
        <w:t>:</w:t>
      </w:r>
      <w:r w:rsidRPr="005511FE">
        <w:rPr>
          <w:b/>
          <w:szCs w:val="22"/>
        </w:rPr>
        <w:t xml:space="preserve"> </w:t>
      </w:r>
      <w:r w:rsidRPr="005511FE">
        <w:rPr>
          <w:szCs w:val="22"/>
        </w:rPr>
        <w:t xml:space="preserve">The sixth step involves implementing the behavior-change strategy at a larger scale, once a successful strategy has been identified. The practitioner can monitor and measure the outcomes of the intervention and consider using alternative tools if the objectives have not been met.  </w:t>
      </w:r>
    </w:p>
    <w:p w14:paraId="39F7ABE1" w14:textId="77777777" w:rsidR="00535755" w:rsidRPr="005511FE" w:rsidRDefault="00535755" w:rsidP="00535755">
      <w:pPr>
        <w:shd w:val="clear" w:color="auto" w:fill="FFFFFF" w:themeFill="background1"/>
        <w:ind w:left="720"/>
        <w:contextualSpacing/>
        <w:rPr>
          <w:b/>
          <w:szCs w:val="22"/>
        </w:rPr>
      </w:pPr>
    </w:p>
    <w:p w14:paraId="6D89B299" w14:textId="77777777" w:rsidR="00535755" w:rsidRPr="005511FE" w:rsidRDefault="00535755" w:rsidP="00535755">
      <w:pPr>
        <w:shd w:val="clear" w:color="auto" w:fill="FFFFFF" w:themeFill="background1"/>
        <w:autoSpaceDE w:val="0"/>
        <w:autoSpaceDN w:val="0"/>
        <w:adjustRightInd w:val="0"/>
        <w:ind w:left="360"/>
        <w:rPr>
          <w:rFonts w:eastAsiaTheme="minorHAnsi"/>
          <w:b/>
          <w:szCs w:val="22"/>
        </w:rPr>
      </w:pPr>
      <w:r w:rsidRPr="005511FE">
        <w:rPr>
          <w:b/>
          <w:szCs w:val="22"/>
        </w:rPr>
        <w:t xml:space="preserve">*see also: </w:t>
      </w:r>
      <w:r w:rsidR="00063817" w:rsidRPr="005511FE">
        <w:rPr>
          <w:rFonts w:eastAsiaTheme="minorHAnsi"/>
          <w:b/>
          <w:szCs w:val="22"/>
        </w:rPr>
        <w:t xml:space="preserve"> McKenzie-Mohr 2000</w:t>
      </w:r>
      <w:r w:rsidRPr="005511FE">
        <w:rPr>
          <w:rFonts w:eastAsiaTheme="minorHAnsi"/>
          <w:b/>
          <w:szCs w:val="22"/>
        </w:rPr>
        <w:t>, Peattie 1999, Peattie and Peattie 2004, for general steps in the social marketing process.</w:t>
      </w:r>
    </w:p>
    <w:p w14:paraId="56958BF2" w14:textId="77777777" w:rsidR="00535755" w:rsidRPr="005511FE" w:rsidRDefault="00535755" w:rsidP="00535755">
      <w:pPr>
        <w:spacing w:after="160" w:line="259" w:lineRule="auto"/>
        <w:rPr>
          <w:b/>
          <w:color w:val="000000" w:themeColor="text1"/>
          <w:sz w:val="28"/>
          <w:lang w:val="en-CA"/>
        </w:rPr>
      </w:pPr>
      <w:r w:rsidRPr="005511FE">
        <w:rPr>
          <w:b/>
          <w:color w:val="000000" w:themeColor="text1"/>
          <w:sz w:val="28"/>
          <w:lang w:val="en-CA"/>
        </w:rPr>
        <w:br w:type="page"/>
      </w:r>
    </w:p>
    <w:p w14:paraId="4226A033" w14:textId="77777777" w:rsidR="00535755" w:rsidRPr="005511FE" w:rsidRDefault="00535755" w:rsidP="00535755">
      <w:pPr>
        <w:spacing w:after="160" w:line="259" w:lineRule="auto"/>
        <w:jc w:val="center"/>
        <w:rPr>
          <w:b/>
          <w:color w:val="000000" w:themeColor="text1"/>
          <w:sz w:val="28"/>
          <w:u w:val="single"/>
          <w:lang w:val="en-CA"/>
        </w:rPr>
      </w:pPr>
      <w:r w:rsidRPr="005511FE">
        <w:rPr>
          <w:b/>
          <w:color w:val="000000" w:themeColor="text1"/>
          <w:sz w:val="28"/>
          <w:lang w:val="en-CA"/>
        </w:rPr>
        <w:lastRenderedPageBreak/>
        <w:t xml:space="preserve">Web Appendix C:                                                                                                                                  Examples of Desired Behaviors as a Function of Primary and Secondary Behavioral Barriers                                                </w:t>
      </w:r>
    </w:p>
    <w:tbl>
      <w:tblPr>
        <w:tblStyle w:val="TableGrid"/>
        <w:tblpPr w:leftFromText="180" w:rightFromText="180" w:vertAnchor="text" w:horzAnchor="margin" w:tblpXSpec="center" w:tblpY="2"/>
        <w:tblW w:w="11335" w:type="dxa"/>
        <w:tblLook w:val="04A0" w:firstRow="1" w:lastRow="0" w:firstColumn="1" w:lastColumn="0" w:noHBand="0" w:noVBand="1"/>
      </w:tblPr>
      <w:tblGrid>
        <w:gridCol w:w="1524"/>
        <w:gridCol w:w="2228"/>
        <w:gridCol w:w="1883"/>
        <w:gridCol w:w="1792"/>
        <w:gridCol w:w="1940"/>
        <w:gridCol w:w="1968"/>
      </w:tblGrid>
      <w:tr w:rsidR="00535755" w:rsidRPr="005511FE" w14:paraId="222E7CB3" w14:textId="77777777" w:rsidTr="00EF2E6D">
        <w:trPr>
          <w:trHeight w:val="354"/>
        </w:trPr>
        <w:tc>
          <w:tcPr>
            <w:tcW w:w="1525" w:type="dxa"/>
            <w:vMerge w:val="restart"/>
            <w:shd w:val="clear" w:color="auto" w:fill="D9D9D9" w:themeFill="background1" w:themeFillShade="D9"/>
            <w:vAlign w:val="center"/>
          </w:tcPr>
          <w:p w14:paraId="5EDCA3D6"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u w:val="single"/>
              </w:rPr>
              <w:t>Primary Behavioral Barrier</w:t>
            </w:r>
          </w:p>
        </w:tc>
        <w:tc>
          <w:tcPr>
            <w:tcW w:w="9810" w:type="dxa"/>
            <w:gridSpan w:val="5"/>
            <w:shd w:val="clear" w:color="auto" w:fill="A6A6A6" w:themeFill="background1" w:themeFillShade="A6"/>
            <w:vAlign w:val="center"/>
          </w:tcPr>
          <w:p w14:paraId="51862461" w14:textId="77777777" w:rsidR="00535755" w:rsidRPr="005511FE" w:rsidRDefault="00535755" w:rsidP="00EF2E6D">
            <w:pPr>
              <w:spacing w:after="160"/>
              <w:jc w:val="center"/>
              <w:rPr>
                <w:b/>
                <w:color w:val="000000" w:themeColor="text1"/>
                <w:szCs w:val="20"/>
              </w:rPr>
            </w:pPr>
            <w:r w:rsidRPr="005511FE">
              <w:rPr>
                <w:b/>
                <w:color w:val="000000" w:themeColor="text1"/>
                <w:szCs w:val="20"/>
                <w:u w:val="single"/>
                <w:lang w:val="en-CA"/>
              </w:rPr>
              <w:t>Secondary Behavioral Barrier</w:t>
            </w:r>
          </w:p>
        </w:tc>
      </w:tr>
      <w:tr w:rsidR="00535755" w:rsidRPr="005511FE" w14:paraId="3A19A727" w14:textId="77777777" w:rsidTr="00EF2E6D">
        <w:trPr>
          <w:trHeight w:val="615"/>
        </w:trPr>
        <w:tc>
          <w:tcPr>
            <w:tcW w:w="1525" w:type="dxa"/>
            <w:vMerge/>
            <w:shd w:val="clear" w:color="auto" w:fill="D9D9D9" w:themeFill="background1" w:themeFillShade="D9"/>
            <w:vAlign w:val="center"/>
          </w:tcPr>
          <w:p w14:paraId="6C72A23C" w14:textId="77777777" w:rsidR="00535755" w:rsidRPr="005511FE" w:rsidRDefault="00535755" w:rsidP="00EF2E6D">
            <w:pPr>
              <w:spacing w:after="160" w:line="259" w:lineRule="auto"/>
              <w:jc w:val="center"/>
              <w:rPr>
                <w:b/>
                <w:color w:val="000000" w:themeColor="text1"/>
                <w:szCs w:val="20"/>
                <w:u w:val="single"/>
              </w:rPr>
            </w:pPr>
          </w:p>
        </w:tc>
        <w:tc>
          <w:tcPr>
            <w:tcW w:w="2232" w:type="dxa"/>
            <w:shd w:val="clear" w:color="auto" w:fill="A6A6A6" w:themeFill="background1" w:themeFillShade="A6"/>
            <w:vAlign w:val="center"/>
          </w:tcPr>
          <w:p w14:paraId="04C6D561" w14:textId="77777777" w:rsidR="00535755" w:rsidRPr="005511FE" w:rsidRDefault="00535755" w:rsidP="00EF2E6D">
            <w:pPr>
              <w:spacing w:after="160"/>
              <w:jc w:val="center"/>
              <w:rPr>
                <w:b/>
                <w:color w:val="000000" w:themeColor="text1"/>
                <w:szCs w:val="20"/>
              </w:rPr>
            </w:pPr>
            <w:r w:rsidRPr="005511FE">
              <w:rPr>
                <w:b/>
                <w:color w:val="000000" w:themeColor="text1"/>
                <w:szCs w:val="20"/>
              </w:rPr>
              <w:t>(S)ocial</w:t>
            </w:r>
          </w:p>
        </w:tc>
        <w:tc>
          <w:tcPr>
            <w:tcW w:w="1867" w:type="dxa"/>
            <w:shd w:val="clear" w:color="auto" w:fill="A6A6A6" w:themeFill="background1" w:themeFillShade="A6"/>
            <w:vAlign w:val="center"/>
          </w:tcPr>
          <w:p w14:paraId="5AF4AE32" w14:textId="77777777" w:rsidR="00535755" w:rsidRPr="005511FE" w:rsidRDefault="00535755" w:rsidP="00EF2E6D">
            <w:pPr>
              <w:spacing w:after="160"/>
              <w:jc w:val="center"/>
              <w:rPr>
                <w:b/>
                <w:color w:val="000000" w:themeColor="text1"/>
                <w:szCs w:val="20"/>
              </w:rPr>
            </w:pPr>
            <w:r w:rsidRPr="005511FE">
              <w:rPr>
                <w:b/>
                <w:color w:val="000000" w:themeColor="text1"/>
                <w:szCs w:val="20"/>
              </w:rPr>
              <w:t>(H)abit</w:t>
            </w:r>
          </w:p>
        </w:tc>
        <w:tc>
          <w:tcPr>
            <w:tcW w:w="1794" w:type="dxa"/>
            <w:shd w:val="clear" w:color="auto" w:fill="A6A6A6" w:themeFill="background1" w:themeFillShade="A6"/>
            <w:vAlign w:val="center"/>
          </w:tcPr>
          <w:p w14:paraId="77CBAAB3" w14:textId="77777777" w:rsidR="00535755" w:rsidRPr="005511FE" w:rsidRDefault="00535755" w:rsidP="00EF2E6D">
            <w:pPr>
              <w:spacing w:after="160"/>
              <w:jc w:val="center"/>
              <w:rPr>
                <w:b/>
                <w:color w:val="000000" w:themeColor="text1"/>
                <w:szCs w:val="20"/>
              </w:rPr>
            </w:pPr>
            <w:r w:rsidRPr="005511FE">
              <w:rPr>
                <w:b/>
                <w:color w:val="000000" w:themeColor="text1"/>
                <w:szCs w:val="20"/>
              </w:rPr>
              <w:t>(I)ndividual Self</w:t>
            </w:r>
          </w:p>
        </w:tc>
        <w:tc>
          <w:tcPr>
            <w:tcW w:w="1944" w:type="dxa"/>
            <w:shd w:val="clear" w:color="auto" w:fill="A6A6A6" w:themeFill="background1" w:themeFillShade="A6"/>
            <w:vAlign w:val="center"/>
          </w:tcPr>
          <w:p w14:paraId="5B607C81" w14:textId="77777777" w:rsidR="00535755" w:rsidRPr="005511FE" w:rsidRDefault="00535755" w:rsidP="00EF2E6D">
            <w:pPr>
              <w:spacing w:after="160"/>
              <w:jc w:val="center"/>
              <w:rPr>
                <w:b/>
                <w:color w:val="000000" w:themeColor="text1"/>
                <w:szCs w:val="20"/>
              </w:rPr>
            </w:pPr>
            <w:r w:rsidRPr="005511FE">
              <w:rPr>
                <w:b/>
                <w:color w:val="000000" w:themeColor="text1"/>
                <w:szCs w:val="20"/>
              </w:rPr>
              <w:t>(F)eelings and Cognition</w:t>
            </w:r>
          </w:p>
        </w:tc>
        <w:tc>
          <w:tcPr>
            <w:tcW w:w="1973" w:type="dxa"/>
            <w:shd w:val="clear" w:color="auto" w:fill="A6A6A6" w:themeFill="background1" w:themeFillShade="A6"/>
            <w:vAlign w:val="center"/>
          </w:tcPr>
          <w:p w14:paraId="1F9534DC" w14:textId="77777777" w:rsidR="00535755" w:rsidRPr="005511FE" w:rsidRDefault="00535755" w:rsidP="00EF2E6D">
            <w:pPr>
              <w:spacing w:after="160"/>
              <w:jc w:val="center"/>
              <w:rPr>
                <w:b/>
                <w:color w:val="000000" w:themeColor="text1"/>
                <w:szCs w:val="20"/>
              </w:rPr>
            </w:pPr>
            <w:r w:rsidRPr="005511FE">
              <w:rPr>
                <w:b/>
                <w:color w:val="000000" w:themeColor="text1"/>
                <w:szCs w:val="20"/>
              </w:rPr>
              <w:t>(T)angibility</w:t>
            </w:r>
          </w:p>
        </w:tc>
      </w:tr>
      <w:tr w:rsidR="00535755" w:rsidRPr="005511FE" w14:paraId="68A05139" w14:textId="77777777" w:rsidTr="00EF2E6D">
        <w:trPr>
          <w:trHeight w:val="1737"/>
        </w:trPr>
        <w:tc>
          <w:tcPr>
            <w:tcW w:w="1525" w:type="dxa"/>
            <w:shd w:val="clear" w:color="auto" w:fill="D9D9D9" w:themeFill="background1" w:themeFillShade="D9"/>
            <w:vAlign w:val="center"/>
          </w:tcPr>
          <w:p w14:paraId="052E44BC"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(S)ocial</w:t>
            </w:r>
          </w:p>
        </w:tc>
        <w:tc>
          <w:tcPr>
            <w:tcW w:w="2232" w:type="dxa"/>
          </w:tcPr>
          <w:p w14:paraId="5B0F914C" w14:textId="77777777" w:rsidR="00535755" w:rsidRPr="005511FE" w:rsidRDefault="00535755" w:rsidP="00EF2E6D">
            <w:pPr>
              <w:spacing w:after="160" w:line="259" w:lineRule="auto"/>
              <w:jc w:val="center"/>
              <w:rPr>
                <w:b/>
                <w:color w:val="000000" w:themeColor="text1"/>
                <w:szCs w:val="20"/>
              </w:rPr>
            </w:pPr>
          </w:p>
          <w:p w14:paraId="7F4608DE"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1867" w:type="dxa"/>
          </w:tcPr>
          <w:p w14:paraId="3CCF1AF2"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Recycling </w:t>
            </w:r>
            <w:r w:rsidRPr="005511FE">
              <w:rPr>
                <w:color w:val="000000" w:themeColor="text1"/>
                <w:szCs w:val="20"/>
              </w:rPr>
              <w:t>(driven by social norms and habit)</w:t>
            </w:r>
          </w:p>
        </w:tc>
        <w:tc>
          <w:tcPr>
            <w:tcW w:w="1794" w:type="dxa"/>
          </w:tcPr>
          <w:p w14:paraId="704977C6"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Composting </w:t>
            </w:r>
            <w:r w:rsidRPr="005511FE">
              <w:rPr>
                <w:color w:val="000000" w:themeColor="text1"/>
                <w:szCs w:val="20"/>
              </w:rPr>
              <w:t>(driven by social norms and inconvenience to the self)</w:t>
            </w:r>
          </w:p>
        </w:tc>
        <w:tc>
          <w:tcPr>
            <w:tcW w:w="1944" w:type="dxa"/>
          </w:tcPr>
          <w:p w14:paraId="4D84DA2B"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Decreasing air travel </w:t>
            </w:r>
            <w:r w:rsidRPr="005511FE">
              <w:rPr>
                <w:color w:val="000000" w:themeColor="text1"/>
                <w:szCs w:val="20"/>
              </w:rPr>
              <w:t>(driven by spending time with family and positive feeling of the original action)</w:t>
            </w:r>
          </w:p>
        </w:tc>
        <w:tc>
          <w:tcPr>
            <w:tcW w:w="1973" w:type="dxa"/>
          </w:tcPr>
          <w:p w14:paraId="7CB28B8B"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Decreasing driving frequency </w:t>
            </w:r>
            <w:r w:rsidRPr="005511FE">
              <w:rPr>
                <w:color w:val="000000" w:themeColor="text1"/>
                <w:szCs w:val="20"/>
              </w:rPr>
              <w:t>(driven by social desirability and tangibility of outcomes)</w:t>
            </w:r>
          </w:p>
        </w:tc>
      </w:tr>
      <w:tr w:rsidR="00535755" w:rsidRPr="005511FE" w14:paraId="39DF2A98" w14:textId="77777777" w:rsidTr="00EF2E6D">
        <w:trPr>
          <w:trHeight w:val="1404"/>
        </w:trPr>
        <w:tc>
          <w:tcPr>
            <w:tcW w:w="1525" w:type="dxa"/>
            <w:shd w:val="clear" w:color="auto" w:fill="D9D9D9" w:themeFill="background1" w:themeFillShade="D9"/>
            <w:vAlign w:val="center"/>
          </w:tcPr>
          <w:p w14:paraId="6958F01D"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(H)abit</w:t>
            </w:r>
          </w:p>
        </w:tc>
        <w:tc>
          <w:tcPr>
            <w:tcW w:w="2232" w:type="dxa"/>
          </w:tcPr>
          <w:p w14:paraId="140084C5"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Using a reusable coffee cup</w:t>
            </w:r>
            <w:r w:rsidRPr="005511FE">
              <w:rPr>
                <w:color w:val="000000" w:themeColor="text1"/>
                <w:szCs w:val="20"/>
              </w:rPr>
              <w:t xml:space="preserve"> (driven by habits and social norms)</w:t>
            </w:r>
          </w:p>
        </w:tc>
        <w:tc>
          <w:tcPr>
            <w:tcW w:w="1867" w:type="dxa"/>
          </w:tcPr>
          <w:p w14:paraId="72F2332F" w14:textId="77777777" w:rsidR="00535755" w:rsidRPr="005511FE" w:rsidRDefault="00535755" w:rsidP="00EF2E6D">
            <w:pPr>
              <w:spacing w:after="160" w:line="259" w:lineRule="auto"/>
              <w:jc w:val="center"/>
              <w:rPr>
                <w:b/>
                <w:color w:val="000000" w:themeColor="text1"/>
                <w:szCs w:val="20"/>
              </w:rPr>
            </w:pPr>
          </w:p>
          <w:p w14:paraId="50A28610"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1794" w:type="dxa"/>
          </w:tcPr>
          <w:p w14:paraId="05FDF48C"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Car sharing vs. purchasing </w:t>
            </w:r>
            <w:r w:rsidRPr="005511FE">
              <w:rPr>
                <w:color w:val="000000" w:themeColor="text1"/>
                <w:szCs w:val="20"/>
              </w:rPr>
              <w:t>(driven by habit and barriers to self-interest)</w:t>
            </w:r>
          </w:p>
        </w:tc>
        <w:tc>
          <w:tcPr>
            <w:tcW w:w="1944" w:type="dxa"/>
          </w:tcPr>
          <w:p w14:paraId="7A9B6570" w14:textId="50682B83" w:rsidR="00535755" w:rsidRPr="005511FE" w:rsidRDefault="00535755" w:rsidP="00112D1E">
            <w:pPr>
              <w:spacing w:after="160" w:line="259" w:lineRule="auto"/>
              <w:jc w:val="center"/>
              <w:rPr>
                <w:b/>
                <w:color w:val="000000" w:themeColor="text1"/>
                <w:szCs w:val="20"/>
              </w:rPr>
            </w:pPr>
            <w:r w:rsidRPr="005511FE">
              <w:rPr>
                <w:b/>
                <w:color w:val="000000" w:themeColor="text1"/>
                <w:szCs w:val="20"/>
              </w:rPr>
              <w:t xml:space="preserve">Driving more efficiently </w:t>
            </w:r>
            <w:r w:rsidRPr="005511FE">
              <w:rPr>
                <w:color w:val="000000" w:themeColor="text1"/>
                <w:szCs w:val="20"/>
              </w:rPr>
              <w:t>(driven by habit and feelings associated with driving inefficiently)</w:t>
            </w:r>
            <w:r w:rsidRPr="005511FE">
              <w:rPr>
                <w:b/>
                <w:color w:val="000000" w:themeColor="text1"/>
                <w:szCs w:val="20"/>
              </w:rPr>
              <w:t xml:space="preserve"> </w:t>
            </w:r>
          </w:p>
        </w:tc>
        <w:tc>
          <w:tcPr>
            <w:tcW w:w="1973" w:type="dxa"/>
          </w:tcPr>
          <w:p w14:paraId="368F7DF0"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Turning down the thermostat </w:t>
            </w:r>
            <w:r w:rsidRPr="005511FE">
              <w:rPr>
                <w:color w:val="000000" w:themeColor="text1"/>
                <w:szCs w:val="20"/>
              </w:rPr>
              <w:t>(driven by habit and clarity of outcomes)</w:t>
            </w:r>
          </w:p>
        </w:tc>
      </w:tr>
      <w:tr w:rsidR="00535755" w:rsidRPr="005511FE" w14:paraId="1712407A" w14:textId="77777777" w:rsidTr="00EF2E6D">
        <w:trPr>
          <w:trHeight w:val="1090"/>
        </w:trPr>
        <w:tc>
          <w:tcPr>
            <w:tcW w:w="1525" w:type="dxa"/>
            <w:shd w:val="clear" w:color="auto" w:fill="D9D9D9" w:themeFill="background1" w:themeFillShade="D9"/>
            <w:vAlign w:val="center"/>
          </w:tcPr>
          <w:p w14:paraId="4171CADB"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(I)ndividual Self</w:t>
            </w:r>
          </w:p>
        </w:tc>
        <w:tc>
          <w:tcPr>
            <w:tcW w:w="2232" w:type="dxa"/>
          </w:tcPr>
          <w:p w14:paraId="458011E5" w14:textId="53B35CC5" w:rsidR="00535755" w:rsidRPr="005511FE" w:rsidRDefault="009C4159" w:rsidP="00EF2E6D">
            <w:pPr>
              <w:spacing w:after="160" w:line="259" w:lineRule="auto"/>
              <w:jc w:val="center"/>
              <w:rPr>
                <w:b/>
                <w:color w:val="000000" w:themeColor="text1"/>
                <w:szCs w:val="20"/>
              </w:rPr>
            </w:pPr>
            <w:r w:rsidRPr="005511FE">
              <w:rPr>
                <w:b/>
                <w:color w:val="000000" w:themeColor="text1"/>
                <w:szCs w:val="20"/>
              </w:rPr>
              <w:t>Eating less meat</w:t>
            </w:r>
            <w:r w:rsidR="00535755" w:rsidRPr="005511FE">
              <w:rPr>
                <w:b/>
                <w:color w:val="000000" w:themeColor="text1"/>
                <w:szCs w:val="20"/>
              </w:rPr>
              <w:t xml:space="preserve"> </w:t>
            </w:r>
            <w:r w:rsidR="00535755" w:rsidRPr="005511FE">
              <w:rPr>
                <w:color w:val="000000" w:themeColor="text1"/>
                <w:szCs w:val="20"/>
              </w:rPr>
              <w:t>(driven by individual preferences/ and what family and friends do/approve of)</w:t>
            </w:r>
          </w:p>
        </w:tc>
        <w:tc>
          <w:tcPr>
            <w:tcW w:w="1867" w:type="dxa"/>
          </w:tcPr>
          <w:p w14:paraId="5D3B4BF7"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Purchasing an energy efficient appliance </w:t>
            </w:r>
            <w:r w:rsidRPr="005511FE">
              <w:rPr>
                <w:color w:val="000000" w:themeColor="text1"/>
                <w:szCs w:val="20"/>
              </w:rPr>
              <w:t>(driven by perceived cost to self and incentives)</w:t>
            </w:r>
          </w:p>
        </w:tc>
        <w:tc>
          <w:tcPr>
            <w:tcW w:w="1794" w:type="dxa"/>
          </w:tcPr>
          <w:p w14:paraId="46DE3166" w14:textId="77777777" w:rsidR="00535755" w:rsidRPr="005511FE" w:rsidRDefault="00535755" w:rsidP="00EF2E6D">
            <w:pPr>
              <w:spacing w:after="160" w:line="259" w:lineRule="auto"/>
              <w:jc w:val="center"/>
              <w:rPr>
                <w:b/>
                <w:color w:val="000000" w:themeColor="text1"/>
                <w:szCs w:val="20"/>
              </w:rPr>
            </w:pPr>
          </w:p>
          <w:p w14:paraId="5519FAC2"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1944" w:type="dxa"/>
          </w:tcPr>
          <w:p w14:paraId="60B5C31C"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Purchasing an electric car </w:t>
            </w:r>
            <w:r w:rsidRPr="005511FE">
              <w:rPr>
                <w:color w:val="000000" w:themeColor="text1"/>
                <w:szCs w:val="20"/>
              </w:rPr>
              <w:t>(driven by perceived costs to self and by feelings of autonomy associated with driving)</w:t>
            </w:r>
            <w:r w:rsidRPr="005511FE">
              <w:rPr>
                <w:b/>
                <w:color w:val="000000" w:themeColor="text1"/>
                <w:szCs w:val="20"/>
              </w:rPr>
              <w:t xml:space="preserve"> </w:t>
            </w:r>
          </w:p>
        </w:tc>
        <w:tc>
          <w:tcPr>
            <w:tcW w:w="1973" w:type="dxa"/>
          </w:tcPr>
          <w:p w14:paraId="380AF2D2"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Purchase offsets when traveling </w:t>
            </w:r>
            <w:r w:rsidRPr="005511FE">
              <w:rPr>
                <w:color w:val="000000" w:themeColor="text1"/>
                <w:szCs w:val="20"/>
              </w:rPr>
              <w:t>(driven by personal norms to self and perceptions of clear outcomes)</w:t>
            </w:r>
          </w:p>
        </w:tc>
      </w:tr>
      <w:tr w:rsidR="00535755" w:rsidRPr="005511FE" w14:paraId="3EC37D74" w14:textId="77777777" w:rsidTr="00EF2E6D">
        <w:trPr>
          <w:trHeight w:val="876"/>
        </w:trPr>
        <w:tc>
          <w:tcPr>
            <w:tcW w:w="1525" w:type="dxa"/>
            <w:shd w:val="clear" w:color="auto" w:fill="D9D9D9" w:themeFill="background1" w:themeFillShade="D9"/>
            <w:vAlign w:val="center"/>
          </w:tcPr>
          <w:p w14:paraId="32404829"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(F)eelings and Cognition</w:t>
            </w:r>
          </w:p>
        </w:tc>
        <w:tc>
          <w:tcPr>
            <w:tcW w:w="2232" w:type="dxa"/>
          </w:tcPr>
          <w:p w14:paraId="671D1D71"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Using a reusable shopping bag </w:t>
            </w:r>
            <w:r w:rsidRPr="005511FE">
              <w:rPr>
                <w:color w:val="000000" w:themeColor="text1"/>
                <w:szCs w:val="20"/>
              </w:rPr>
              <w:t>(driven by feeling of guilt and social norms)</w:t>
            </w:r>
          </w:p>
        </w:tc>
        <w:tc>
          <w:tcPr>
            <w:tcW w:w="1867" w:type="dxa"/>
          </w:tcPr>
          <w:p w14:paraId="62FF5C01"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Riding bike to work </w:t>
            </w:r>
            <w:r w:rsidRPr="005511FE">
              <w:rPr>
                <w:color w:val="000000" w:themeColor="text1"/>
                <w:szCs w:val="20"/>
              </w:rPr>
              <w:t>(driven by negative feelings such as fear and by habit)</w:t>
            </w:r>
          </w:p>
        </w:tc>
        <w:tc>
          <w:tcPr>
            <w:tcW w:w="1794" w:type="dxa"/>
          </w:tcPr>
          <w:p w14:paraId="7979780A"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Washing laundry in cold water </w:t>
            </w:r>
            <w:r w:rsidRPr="005511FE">
              <w:rPr>
                <w:color w:val="000000" w:themeColor="text1"/>
                <w:szCs w:val="20"/>
              </w:rPr>
              <w:t>(driven by cognitions about effectiveness and benefits to the individual self)</w:t>
            </w:r>
          </w:p>
        </w:tc>
        <w:tc>
          <w:tcPr>
            <w:tcW w:w="1944" w:type="dxa"/>
          </w:tcPr>
          <w:p w14:paraId="43FF0421" w14:textId="77777777" w:rsidR="00535755" w:rsidRPr="005511FE" w:rsidRDefault="00535755" w:rsidP="00EF2E6D">
            <w:pPr>
              <w:spacing w:after="160" w:line="259" w:lineRule="auto"/>
              <w:jc w:val="center"/>
              <w:rPr>
                <w:b/>
                <w:color w:val="000000" w:themeColor="text1"/>
                <w:szCs w:val="20"/>
              </w:rPr>
            </w:pPr>
          </w:p>
          <w:p w14:paraId="294E406E"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1973" w:type="dxa"/>
          </w:tcPr>
          <w:p w14:paraId="3A0A78A7"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Choosing a green energy provider </w:t>
            </w:r>
            <w:r w:rsidRPr="005511FE">
              <w:rPr>
                <w:color w:val="000000" w:themeColor="text1"/>
                <w:szCs w:val="20"/>
              </w:rPr>
              <w:t>(driven by cognitions about attributes and clarity of outcomes)</w:t>
            </w:r>
          </w:p>
        </w:tc>
      </w:tr>
      <w:tr w:rsidR="00535755" w:rsidRPr="005511FE" w14:paraId="0832BFC0" w14:textId="77777777" w:rsidTr="00EF2E6D">
        <w:trPr>
          <w:trHeight w:val="876"/>
        </w:trPr>
        <w:tc>
          <w:tcPr>
            <w:tcW w:w="1525" w:type="dxa"/>
            <w:shd w:val="clear" w:color="auto" w:fill="D9D9D9" w:themeFill="background1" w:themeFillShade="D9"/>
            <w:vAlign w:val="center"/>
          </w:tcPr>
          <w:p w14:paraId="6CB09C5C"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lastRenderedPageBreak/>
              <w:t>(T)angibility</w:t>
            </w:r>
          </w:p>
        </w:tc>
        <w:tc>
          <w:tcPr>
            <w:tcW w:w="2232" w:type="dxa"/>
          </w:tcPr>
          <w:p w14:paraId="4E6B71BA"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Purchasing sustainable/used clothing </w:t>
            </w:r>
            <w:r w:rsidRPr="005511FE">
              <w:rPr>
                <w:color w:val="000000" w:themeColor="text1"/>
                <w:szCs w:val="20"/>
              </w:rPr>
              <w:t>(driven by clarity of outcomes and what other people will think)</w:t>
            </w:r>
          </w:p>
        </w:tc>
        <w:tc>
          <w:tcPr>
            <w:tcW w:w="1867" w:type="dxa"/>
          </w:tcPr>
          <w:p w14:paraId="0AF6D39A"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  Purchasing sustainable/fair-trade products </w:t>
            </w:r>
            <w:r w:rsidRPr="005511FE">
              <w:rPr>
                <w:color w:val="000000" w:themeColor="text1"/>
                <w:szCs w:val="20"/>
              </w:rPr>
              <w:t>(driven by clarity of outcomes and habit)</w:t>
            </w:r>
          </w:p>
        </w:tc>
        <w:tc>
          <w:tcPr>
            <w:tcW w:w="1794" w:type="dxa"/>
          </w:tcPr>
          <w:p w14:paraId="3A20650E"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Switching to washable diapers </w:t>
            </w:r>
            <w:r w:rsidRPr="005511FE">
              <w:rPr>
                <w:color w:val="000000" w:themeColor="text1"/>
                <w:szCs w:val="20"/>
              </w:rPr>
              <w:t>(driven by clarity of effectiveness and beliefs about self-benefits)</w:t>
            </w:r>
          </w:p>
        </w:tc>
        <w:tc>
          <w:tcPr>
            <w:tcW w:w="1944" w:type="dxa"/>
          </w:tcPr>
          <w:p w14:paraId="07D1A713"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Purchasing organic food </w:t>
            </w:r>
            <w:r w:rsidRPr="005511FE">
              <w:rPr>
                <w:color w:val="000000" w:themeColor="text1"/>
                <w:szCs w:val="20"/>
              </w:rPr>
              <w:t>(driven by clarity of effectiveness and cognitions about health and sustainability)</w:t>
            </w:r>
          </w:p>
        </w:tc>
        <w:tc>
          <w:tcPr>
            <w:tcW w:w="1973" w:type="dxa"/>
          </w:tcPr>
          <w:p w14:paraId="11034757" w14:textId="77777777" w:rsidR="00535755" w:rsidRPr="005511FE" w:rsidRDefault="00535755" w:rsidP="00EF2E6D">
            <w:pPr>
              <w:spacing w:after="160" w:line="259" w:lineRule="auto"/>
              <w:jc w:val="center"/>
              <w:rPr>
                <w:b/>
                <w:color w:val="000000" w:themeColor="text1"/>
                <w:szCs w:val="20"/>
              </w:rPr>
            </w:pPr>
          </w:p>
          <w:p w14:paraId="45D49A5D"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r>
    </w:tbl>
    <w:p w14:paraId="07AFBD7D" w14:textId="4431BAAC" w:rsidR="00535755" w:rsidRPr="005511FE" w:rsidRDefault="00535755" w:rsidP="00535755">
      <w:pPr>
        <w:spacing w:after="160" w:line="259" w:lineRule="auto"/>
        <w:rPr>
          <w:b/>
          <w:color w:val="000000" w:themeColor="text1"/>
          <w:sz w:val="28"/>
          <w:lang w:val="en-CA"/>
        </w:rPr>
      </w:pPr>
    </w:p>
    <w:p w14:paraId="7C0520E0" w14:textId="77777777" w:rsidR="00535755" w:rsidRPr="00026B17" w:rsidRDefault="00535755" w:rsidP="00535755">
      <w:pPr>
        <w:spacing w:after="160" w:line="259" w:lineRule="auto"/>
        <w:jc w:val="center"/>
        <w:outlineLvl w:val="0"/>
        <w:rPr>
          <w:b/>
          <w:color w:val="000000" w:themeColor="text1"/>
          <w:u w:val="single"/>
          <w:lang w:val="en-CA"/>
        </w:rPr>
      </w:pPr>
      <w:r w:rsidRPr="00026B17">
        <w:rPr>
          <w:b/>
          <w:color w:val="000000" w:themeColor="text1"/>
          <w:lang w:val="en-CA"/>
        </w:rPr>
        <w:t xml:space="preserve">Web Appendix D: Examples of Selected Strategies Based on the SHIFT Framework                                                </w:t>
      </w:r>
    </w:p>
    <w:tbl>
      <w:tblPr>
        <w:tblStyle w:val="TableGrid"/>
        <w:tblpPr w:leftFromText="180" w:rightFromText="180" w:vertAnchor="text" w:horzAnchor="margin" w:tblpXSpec="center" w:tblpY="2"/>
        <w:tblW w:w="11255" w:type="dxa"/>
        <w:tblLook w:val="04A0" w:firstRow="1" w:lastRow="0" w:firstColumn="1" w:lastColumn="0" w:noHBand="0" w:noVBand="1"/>
      </w:tblPr>
      <w:tblGrid>
        <w:gridCol w:w="1511"/>
        <w:gridCol w:w="2509"/>
        <w:gridCol w:w="1760"/>
        <w:gridCol w:w="1803"/>
        <w:gridCol w:w="1943"/>
        <w:gridCol w:w="1729"/>
      </w:tblGrid>
      <w:tr w:rsidR="00535755" w:rsidRPr="005511FE" w14:paraId="1CD4632F" w14:textId="77777777" w:rsidTr="00EF2E6D">
        <w:trPr>
          <w:trHeight w:val="352"/>
        </w:trPr>
        <w:tc>
          <w:tcPr>
            <w:tcW w:w="1435" w:type="dxa"/>
            <w:vMerge w:val="restart"/>
            <w:shd w:val="clear" w:color="auto" w:fill="D9D9D9" w:themeFill="background1" w:themeFillShade="D9"/>
            <w:vAlign w:val="center"/>
          </w:tcPr>
          <w:p w14:paraId="6BCB219E"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u w:val="single"/>
              </w:rPr>
              <w:t>Primary Behavioral Barrier</w:t>
            </w:r>
          </w:p>
        </w:tc>
        <w:tc>
          <w:tcPr>
            <w:tcW w:w="9820" w:type="dxa"/>
            <w:gridSpan w:val="5"/>
            <w:shd w:val="clear" w:color="auto" w:fill="A6A6A6" w:themeFill="background1" w:themeFillShade="A6"/>
            <w:vAlign w:val="center"/>
          </w:tcPr>
          <w:p w14:paraId="6AD58822"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u w:val="single"/>
                <w:lang w:val="en-CA"/>
              </w:rPr>
              <w:t>Secondary Behavioral Barrier</w:t>
            </w:r>
          </w:p>
        </w:tc>
      </w:tr>
      <w:tr w:rsidR="00535755" w:rsidRPr="005511FE" w14:paraId="5B1E815A" w14:textId="77777777" w:rsidTr="00EF2E6D">
        <w:trPr>
          <w:trHeight w:val="685"/>
        </w:trPr>
        <w:tc>
          <w:tcPr>
            <w:tcW w:w="1435" w:type="dxa"/>
            <w:vMerge/>
            <w:shd w:val="clear" w:color="auto" w:fill="D9D9D9" w:themeFill="background1" w:themeFillShade="D9"/>
            <w:vAlign w:val="center"/>
          </w:tcPr>
          <w:p w14:paraId="1AEDCC08" w14:textId="77777777" w:rsidR="00535755" w:rsidRPr="005511FE" w:rsidRDefault="00535755" w:rsidP="00EF2E6D">
            <w:pPr>
              <w:spacing w:after="160" w:line="259" w:lineRule="auto"/>
              <w:jc w:val="center"/>
              <w:rPr>
                <w:b/>
                <w:color w:val="000000" w:themeColor="text1"/>
                <w:szCs w:val="20"/>
                <w:u w:val="single"/>
              </w:rPr>
            </w:pPr>
          </w:p>
        </w:tc>
        <w:tc>
          <w:tcPr>
            <w:tcW w:w="1890" w:type="dxa"/>
            <w:shd w:val="clear" w:color="auto" w:fill="A6A6A6" w:themeFill="background1" w:themeFillShade="A6"/>
            <w:vAlign w:val="center"/>
          </w:tcPr>
          <w:p w14:paraId="2FB90D19"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(S)ocial</w:t>
            </w:r>
          </w:p>
        </w:tc>
        <w:tc>
          <w:tcPr>
            <w:tcW w:w="1980" w:type="dxa"/>
            <w:shd w:val="clear" w:color="auto" w:fill="A6A6A6" w:themeFill="background1" w:themeFillShade="A6"/>
            <w:vAlign w:val="center"/>
          </w:tcPr>
          <w:p w14:paraId="693848C7"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(H)abit</w:t>
            </w:r>
          </w:p>
        </w:tc>
        <w:tc>
          <w:tcPr>
            <w:tcW w:w="2070" w:type="dxa"/>
            <w:shd w:val="clear" w:color="auto" w:fill="A6A6A6" w:themeFill="background1" w:themeFillShade="A6"/>
            <w:vAlign w:val="center"/>
          </w:tcPr>
          <w:p w14:paraId="2F4CEC2F"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(I)ndividual Self</w:t>
            </w:r>
          </w:p>
        </w:tc>
        <w:tc>
          <w:tcPr>
            <w:tcW w:w="1966" w:type="dxa"/>
            <w:shd w:val="clear" w:color="auto" w:fill="A6A6A6" w:themeFill="background1" w:themeFillShade="A6"/>
            <w:vAlign w:val="center"/>
          </w:tcPr>
          <w:p w14:paraId="350DA483"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(F)eelings and Cognition</w:t>
            </w:r>
          </w:p>
        </w:tc>
        <w:tc>
          <w:tcPr>
            <w:tcW w:w="1914" w:type="dxa"/>
            <w:shd w:val="clear" w:color="auto" w:fill="A6A6A6" w:themeFill="background1" w:themeFillShade="A6"/>
            <w:vAlign w:val="center"/>
          </w:tcPr>
          <w:p w14:paraId="676CFC78"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(T)angibility</w:t>
            </w:r>
          </w:p>
        </w:tc>
      </w:tr>
      <w:tr w:rsidR="00535755" w:rsidRPr="005511FE" w14:paraId="3989191C" w14:textId="77777777" w:rsidTr="00EF2E6D">
        <w:trPr>
          <w:trHeight w:val="1737"/>
        </w:trPr>
        <w:tc>
          <w:tcPr>
            <w:tcW w:w="1435" w:type="dxa"/>
            <w:shd w:val="clear" w:color="auto" w:fill="D9D9D9" w:themeFill="background1" w:themeFillShade="D9"/>
            <w:vAlign w:val="center"/>
          </w:tcPr>
          <w:p w14:paraId="3C5539E7"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(S)ocial</w:t>
            </w:r>
          </w:p>
        </w:tc>
        <w:tc>
          <w:tcPr>
            <w:tcW w:w="1890" w:type="dxa"/>
          </w:tcPr>
          <w:p w14:paraId="2C9B3573" w14:textId="77777777" w:rsidR="00535755" w:rsidRPr="005511FE" w:rsidRDefault="00535755" w:rsidP="00EF2E6D">
            <w:pPr>
              <w:spacing w:after="160" w:line="259" w:lineRule="auto"/>
              <w:jc w:val="center"/>
              <w:rPr>
                <w:b/>
                <w:color w:val="000000" w:themeColor="text1"/>
                <w:szCs w:val="20"/>
              </w:rPr>
            </w:pPr>
          </w:p>
          <w:p w14:paraId="595E5125"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1980" w:type="dxa"/>
          </w:tcPr>
          <w:p w14:paraId="125BE684"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S:</w:t>
            </w:r>
            <w:r w:rsidRPr="005511FE">
              <w:rPr>
                <w:color w:val="000000" w:themeColor="text1"/>
                <w:szCs w:val="20"/>
              </w:rPr>
              <w:t xml:space="preserve"> Show others engaging in the desired sustainable behavior in public settings</w:t>
            </w:r>
            <w:r w:rsidRPr="005511FE">
              <w:rPr>
                <w:color w:val="000000" w:themeColor="text1"/>
                <w:szCs w:val="20"/>
              </w:rPr>
              <w:br/>
              <w:t>+</w:t>
            </w:r>
            <w:r w:rsidRPr="005511FE">
              <w:rPr>
                <w:color w:val="000000" w:themeColor="text1"/>
                <w:szCs w:val="20"/>
              </w:rPr>
              <w:br/>
            </w:r>
            <w:r w:rsidRPr="005511FE">
              <w:rPr>
                <w:b/>
                <w:color w:val="000000" w:themeColor="text1"/>
                <w:szCs w:val="20"/>
              </w:rPr>
              <w:t>H:</w:t>
            </w:r>
            <w:r w:rsidRPr="005511FE">
              <w:rPr>
                <w:color w:val="000000" w:themeColor="text1"/>
                <w:szCs w:val="20"/>
              </w:rPr>
              <w:t xml:space="preserve"> Give individual or comparative peer feedback on performance</w:t>
            </w:r>
          </w:p>
        </w:tc>
        <w:tc>
          <w:tcPr>
            <w:tcW w:w="2070" w:type="dxa"/>
          </w:tcPr>
          <w:p w14:paraId="6AA702E8"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S:</w:t>
            </w:r>
            <w:r w:rsidRPr="005511FE">
              <w:rPr>
                <w:color w:val="000000" w:themeColor="text1"/>
                <w:szCs w:val="20"/>
              </w:rPr>
              <w:t xml:space="preserve"> Communicate about relevant descriptive and injunctive social norms</w:t>
            </w:r>
            <w:r w:rsidRPr="005511FE">
              <w:rPr>
                <w:color w:val="000000" w:themeColor="text1"/>
                <w:szCs w:val="20"/>
              </w:rPr>
              <w:br/>
              <w:t>+</w:t>
            </w:r>
            <w:r w:rsidRPr="005511FE">
              <w:rPr>
                <w:color w:val="000000" w:themeColor="text1"/>
                <w:szCs w:val="20"/>
              </w:rPr>
              <w:br/>
            </w:r>
            <w:r w:rsidRPr="005511FE">
              <w:rPr>
                <w:b/>
                <w:color w:val="000000" w:themeColor="text1"/>
                <w:szCs w:val="20"/>
              </w:rPr>
              <w:t>I:</w:t>
            </w:r>
            <w:r w:rsidRPr="005511FE">
              <w:rPr>
                <w:color w:val="000000" w:themeColor="text1"/>
                <w:szCs w:val="20"/>
              </w:rPr>
              <w:t xml:space="preserve"> Prime individuals to think of the self as part of a collective</w:t>
            </w:r>
          </w:p>
        </w:tc>
        <w:tc>
          <w:tcPr>
            <w:tcW w:w="1966" w:type="dxa"/>
          </w:tcPr>
          <w:p w14:paraId="24277DE3"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S: </w:t>
            </w:r>
            <w:r w:rsidRPr="005511FE">
              <w:rPr>
                <w:color w:val="000000" w:themeColor="text1"/>
                <w:szCs w:val="20"/>
              </w:rPr>
              <w:t>Communicate new ways/norms around spending time with family</w:t>
            </w:r>
            <w:r w:rsidRPr="005511FE">
              <w:rPr>
                <w:b/>
                <w:color w:val="000000" w:themeColor="text1"/>
                <w:szCs w:val="20"/>
              </w:rPr>
              <w:t xml:space="preserve"> </w:t>
            </w:r>
            <w:r w:rsidRPr="005511FE">
              <w:rPr>
                <w:b/>
                <w:color w:val="000000" w:themeColor="text1"/>
                <w:szCs w:val="20"/>
              </w:rPr>
              <w:br/>
              <w:t>+</w:t>
            </w:r>
            <w:r w:rsidRPr="005511FE">
              <w:rPr>
                <w:b/>
                <w:color w:val="000000" w:themeColor="text1"/>
                <w:szCs w:val="20"/>
              </w:rPr>
              <w:br/>
              <w:t xml:space="preserve">F: </w:t>
            </w:r>
            <w:r w:rsidRPr="005511FE">
              <w:rPr>
                <w:color w:val="000000" w:themeColor="text1"/>
                <w:szCs w:val="20"/>
              </w:rPr>
              <w:t>Show that special moments/positive emotions can occur on “staycations” too</w:t>
            </w:r>
          </w:p>
        </w:tc>
        <w:tc>
          <w:tcPr>
            <w:tcW w:w="1914" w:type="dxa"/>
          </w:tcPr>
          <w:p w14:paraId="1A152DC2"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S: </w:t>
            </w:r>
            <w:r w:rsidRPr="005511FE">
              <w:rPr>
                <w:color w:val="000000" w:themeColor="text1"/>
                <w:szCs w:val="20"/>
              </w:rPr>
              <w:t>Communicate new descriptive and injunctive norms around driving automobiles</w:t>
            </w:r>
            <w:r w:rsidRPr="005511FE">
              <w:rPr>
                <w:color w:val="000000" w:themeColor="text1"/>
                <w:szCs w:val="20"/>
              </w:rPr>
              <w:br/>
              <w:t>+</w:t>
            </w:r>
            <w:r w:rsidRPr="005511FE">
              <w:rPr>
                <w:color w:val="000000" w:themeColor="text1"/>
                <w:szCs w:val="20"/>
              </w:rPr>
              <w:br/>
            </w:r>
            <w:r w:rsidRPr="005511FE">
              <w:rPr>
                <w:b/>
                <w:color w:val="000000" w:themeColor="text1"/>
                <w:szCs w:val="20"/>
              </w:rPr>
              <w:t>T:</w:t>
            </w:r>
            <w:r w:rsidRPr="005511FE">
              <w:rPr>
                <w:color w:val="000000" w:themeColor="text1"/>
                <w:szCs w:val="20"/>
              </w:rPr>
              <w:t xml:space="preserve"> Make behaviors and outcomes very tangible and clear</w:t>
            </w:r>
          </w:p>
        </w:tc>
      </w:tr>
      <w:tr w:rsidR="00535755" w:rsidRPr="005511FE" w14:paraId="235063B8" w14:textId="77777777" w:rsidTr="00EF2E6D">
        <w:trPr>
          <w:trHeight w:val="1404"/>
        </w:trPr>
        <w:tc>
          <w:tcPr>
            <w:tcW w:w="1435" w:type="dxa"/>
            <w:shd w:val="clear" w:color="auto" w:fill="D9D9D9" w:themeFill="background1" w:themeFillShade="D9"/>
            <w:vAlign w:val="center"/>
          </w:tcPr>
          <w:p w14:paraId="5B951266"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(H)abit</w:t>
            </w:r>
          </w:p>
        </w:tc>
        <w:tc>
          <w:tcPr>
            <w:tcW w:w="1890" w:type="dxa"/>
          </w:tcPr>
          <w:p w14:paraId="00EFBAFC"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H: </w:t>
            </w:r>
            <w:r w:rsidRPr="005511FE">
              <w:rPr>
                <w:color w:val="000000" w:themeColor="text1"/>
                <w:szCs w:val="20"/>
              </w:rPr>
              <w:t xml:space="preserve">Shape positive behaviors using rewards </w:t>
            </w:r>
            <w:r w:rsidRPr="005511FE">
              <w:rPr>
                <w:color w:val="000000" w:themeColor="text1"/>
                <w:szCs w:val="20"/>
              </w:rPr>
              <w:br/>
              <w:t>+</w:t>
            </w:r>
            <w:r w:rsidRPr="005511FE">
              <w:rPr>
                <w:color w:val="000000" w:themeColor="text1"/>
                <w:szCs w:val="20"/>
              </w:rPr>
              <w:br/>
            </w:r>
            <w:r w:rsidRPr="005511FE">
              <w:rPr>
                <w:b/>
                <w:color w:val="000000" w:themeColor="text1"/>
                <w:szCs w:val="20"/>
              </w:rPr>
              <w:t>S:</w:t>
            </w:r>
            <w:r w:rsidRPr="005511FE">
              <w:rPr>
                <w:color w:val="000000" w:themeColor="text1"/>
                <w:szCs w:val="20"/>
              </w:rPr>
              <w:t xml:space="preserve"> Make the action positive and observable to others</w:t>
            </w:r>
          </w:p>
        </w:tc>
        <w:tc>
          <w:tcPr>
            <w:tcW w:w="1980" w:type="dxa"/>
          </w:tcPr>
          <w:p w14:paraId="07E5068E" w14:textId="77777777" w:rsidR="00535755" w:rsidRPr="005511FE" w:rsidRDefault="00535755" w:rsidP="00EF2E6D">
            <w:pPr>
              <w:spacing w:after="160" w:line="259" w:lineRule="auto"/>
              <w:jc w:val="center"/>
              <w:rPr>
                <w:b/>
                <w:color w:val="000000" w:themeColor="text1"/>
                <w:szCs w:val="20"/>
              </w:rPr>
            </w:pPr>
          </w:p>
          <w:p w14:paraId="7839211E"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2070" w:type="dxa"/>
          </w:tcPr>
          <w:p w14:paraId="42B875B2" w14:textId="5CB3E231" w:rsidR="00535755" w:rsidRPr="005511FE" w:rsidRDefault="00535755" w:rsidP="007C7AF7">
            <w:pPr>
              <w:spacing w:after="160" w:line="259" w:lineRule="auto"/>
              <w:jc w:val="center"/>
              <w:rPr>
                <w:b/>
                <w:color w:val="000000" w:themeColor="text1"/>
                <w:szCs w:val="20"/>
              </w:rPr>
            </w:pPr>
            <w:r w:rsidRPr="005511FE">
              <w:rPr>
                <w:b/>
                <w:color w:val="000000" w:themeColor="text1"/>
                <w:szCs w:val="20"/>
              </w:rPr>
              <w:t xml:space="preserve">H: </w:t>
            </w:r>
            <w:r w:rsidRPr="005511FE">
              <w:rPr>
                <w:color w:val="000000" w:themeColor="text1"/>
                <w:szCs w:val="20"/>
              </w:rPr>
              <w:t xml:space="preserve">Use discontinuity to break bad habits </w:t>
            </w:r>
            <w:r w:rsidRPr="005511FE">
              <w:rPr>
                <w:color w:val="000000" w:themeColor="text1"/>
                <w:szCs w:val="20"/>
              </w:rPr>
              <w:br/>
              <w:t>+</w:t>
            </w:r>
            <w:r w:rsidRPr="005511FE">
              <w:rPr>
                <w:color w:val="000000" w:themeColor="text1"/>
                <w:szCs w:val="20"/>
              </w:rPr>
              <w:br/>
            </w:r>
            <w:r w:rsidRPr="005511FE">
              <w:rPr>
                <w:b/>
                <w:color w:val="000000" w:themeColor="text1"/>
                <w:szCs w:val="20"/>
              </w:rPr>
              <w:t>I:</w:t>
            </w:r>
            <w:r w:rsidRPr="005511FE">
              <w:rPr>
                <w:color w:val="000000" w:themeColor="text1"/>
                <w:szCs w:val="20"/>
              </w:rPr>
              <w:t xml:space="preserve"> </w:t>
            </w:r>
            <w:r w:rsidR="00870859" w:rsidRPr="005511FE">
              <w:rPr>
                <w:color w:val="000000" w:themeColor="text1"/>
                <w:szCs w:val="20"/>
              </w:rPr>
              <w:t>Bundle incentives with behavior</w:t>
            </w:r>
          </w:p>
        </w:tc>
        <w:tc>
          <w:tcPr>
            <w:tcW w:w="1966" w:type="dxa"/>
          </w:tcPr>
          <w:p w14:paraId="3987FE36" w14:textId="2D80B37D" w:rsidR="00535755" w:rsidRPr="005511FE" w:rsidRDefault="00535755" w:rsidP="00ED0E25">
            <w:pPr>
              <w:spacing w:after="160" w:line="259" w:lineRule="auto"/>
              <w:jc w:val="center"/>
              <w:rPr>
                <w:color w:val="000000" w:themeColor="text1"/>
                <w:szCs w:val="20"/>
              </w:rPr>
            </w:pPr>
            <w:r w:rsidRPr="005511FE">
              <w:rPr>
                <w:b/>
                <w:color w:val="000000" w:themeColor="text1"/>
                <w:szCs w:val="20"/>
              </w:rPr>
              <w:t xml:space="preserve">H: </w:t>
            </w:r>
            <w:r w:rsidRPr="005511FE">
              <w:rPr>
                <w:color w:val="000000" w:themeColor="text1"/>
                <w:szCs w:val="20"/>
              </w:rPr>
              <w:t>Shape</w:t>
            </w:r>
            <w:r w:rsidRPr="005511FE">
              <w:rPr>
                <w:b/>
                <w:color w:val="000000" w:themeColor="text1"/>
                <w:szCs w:val="20"/>
              </w:rPr>
              <w:t xml:space="preserve"> </w:t>
            </w:r>
            <w:r w:rsidRPr="005511FE">
              <w:rPr>
                <w:color w:val="000000" w:themeColor="text1"/>
                <w:szCs w:val="20"/>
              </w:rPr>
              <w:t xml:space="preserve">positive behaviors with rewards and feedback </w:t>
            </w:r>
            <w:r w:rsidRPr="005511FE">
              <w:rPr>
                <w:color w:val="000000" w:themeColor="text1"/>
                <w:szCs w:val="20"/>
              </w:rPr>
              <w:br/>
              <w:t>+</w:t>
            </w:r>
            <w:r w:rsidRPr="005511FE">
              <w:rPr>
                <w:color w:val="000000" w:themeColor="text1"/>
                <w:szCs w:val="20"/>
              </w:rPr>
              <w:br/>
            </w:r>
            <w:r w:rsidRPr="005511FE">
              <w:rPr>
                <w:b/>
                <w:color w:val="000000" w:themeColor="text1"/>
                <w:szCs w:val="20"/>
              </w:rPr>
              <w:t xml:space="preserve">F: </w:t>
            </w:r>
            <w:r w:rsidRPr="005511FE">
              <w:rPr>
                <w:color w:val="000000" w:themeColor="text1"/>
                <w:szCs w:val="20"/>
              </w:rPr>
              <w:t>Subtly activate feelings of guilt</w:t>
            </w:r>
          </w:p>
        </w:tc>
        <w:tc>
          <w:tcPr>
            <w:tcW w:w="1914" w:type="dxa"/>
          </w:tcPr>
          <w:p w14:paraId="31304193"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H: </w:t>
            </w:r>
            <w:r w:rsidRPr="005511FE">
              <w:rPr>
                <w:color w:val="000000" w:themeColor="text1"/>
                <w:szCs w:val="20"/>
              </w:rPr>
              <w:t xml:space="preserve">Use prompts and feedback to shape habits </w:t>
            </w:r>
            <w:r w:rsidRPr="005511FE">
              <w:rPr>
                <w:color w:val="000000" w:themeColor="text1"/>
                <w:szCs w:val="20"/>
              </w:rPr>
              <w:br/>
              <w:t>+</w:t>
            </w:r>
            <w:r w:rsidRPr="005511FE">
              <w:rPr>
                <w:color w:val="000000" w:themeColor="text1"/>
                <w:szCs w:val="20"/>
              </w:rPr>
              <w:br/>
            </w:r>
            <w:r w:rsidRPr="005511FE">
              <w:rPr>
                <w:b/>
                <w:color w:val="000000" w:themeColor="text1"/>
                <w:szCs w:val="20"/>
              </w:rPr>
              <w:t xml:space="preserve">T: </w:t>
            </w:r>
            <w:r w:rsidRPr="005511FE">
              <w:rPr>
                <w:color w:val="000000" w:themeColor="text1"/>
                <w:szCs w:val="20"/>
              </w:rPr>
              <w:t>Make behaviors and outcomes very tangible and clear</w:t>
            </w:r>
            <w:r w:rsidRPr="005511FE">
              <w:rPr>
                <w:b/>
                <w:color w:val="000000" w:themeColor="text1"/>
                <w:szCs w:val="20"/>
              </w:rPr>
              <w:t xml:space="preserve"> </w:t>
            </w:r>
          </w:p>
        </w:tc>
      </w:tr>
      <w:tr w:rsidR="00535755" w:rsidRPr="005511FE" w14:paraId="4346B4FC" w14:textId="77777777" w:rsidTr="00EF2E6D">
        <w:trPr>
          <w:trHeight w:val="1090"/>
        </w:trPr>
        <w:tc>
          <w:tcPr>
            <w:tcW w:w="1435" w:type="dxa"/>
            <w:shd w:val="clear" w:color="auto" w:fill="D9D9D9" w:themeFill="background1" w:themeFillShade="D9"/>
            <w:vAlign w:val="center"/>
          </w:tcPr>
          <w:p w14:paraId="5E0E4FFA"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(I)ndividual Self</w:t>
            </w:r>
          </w:p>
        </w:tc>
        <w:tc>
          <w:tcPr>
            <w:tcW w:w="1890" w:type="dxa"/>
          </w:tcPr>
          <w:p w14:paraId="661F0442" w14:textId="7D60A198" w:rsidR="00535755" w:rsidRPr="005511FE" w:rsidRDefault="00535755" w:rsidP="003B47E1">
            <w:pPr>
              <w:spacing w:after="160" w:line="259" w:lineRule="auto"/>
              <w:jc w:val="center"/>
              <w:rPr>
                <w:color w:val="000000" w:themeColor="text1"/>
                <w:szCs w:val="20"/>
              </w:rPr>
            </w:pPr>
            <w:r w:rsidRPr="005511FE">
              <w:rPr>
                <w:b/>
                <w:color w:val="000000" w:themeColor="text1"/>
                <w:szCs w:val="20"/>
              </w:rPr>
              <w:t xml:space="preserve">I: </w:t>
            </w:r>
            <w:r w:rsidRPr="005511FE">
              <w:rPr>
                <w:color w:val="000000" w:themeColor="text1"/>
                <w:szCs w:val="20"/>
              </w:rPr>
              <w:t xml:space="preserve">Make the action </w:t>
            </w:r>
            <w:r w:rsidR="003B47E1" w:rsidRPr="005511FE">
              <w:rPr>
                <w:color w:val="000000" w:themeColor="text1"/>
                <w:szCs w:val="20"/>
              </w:rPr>
              <w:t>less difficult for the self</w:t>
            </w:r>
            <w:r w:rsidRPr="005511FE">
              <w:rPr>
                <w:color w:val="000000" w:themeColor="text1"/>
                <w:szCs w:val="20"/>
              </w:rPr>
              <w:t xml:space="preserve"> </w:t>
            </w:r>
            <w:r w:rsidRPr="005511FE">
              <w:rPr>
                <w:color w:val="000000" w:themeColor="text1"/>
                <w:szCs w:val="20"/>
              </w:rPr>
              <w:br/>
              <w:t>+</w:t>
            </w:r>
            <w:r w:rsidRPr="005511FE">
              <w:rPr>
                <w:color w:val="000000" w:themeColor="text1"/>
                <w:szCs w:val="20"/>
              </w:rPr>
              <w:br/>
            </w:r>
            <w:r w:rsidRPr="005511FE">
              <w:rPr>
                <w:b/>
                <w:color w:val="000000" w:themeColor="text1"/>
                <w:szCs w:val="20"/>
              </w:rPr>
              <w:t>S:</w:t>
            </w:r>
            <w:r w:rsidRPr="005511FE">
              <w:rPr>
                <w:color w:val="000000" w:themeColor="text1"/>
                <w:szCs w:val="20"/>
              </w:rPr>
              <w:t xml:space="preserve"> </w:t>
            </w:r>
            <w:r w:rsidR="00026B17">
              <w:rPr>
                <w:color w:val="000000" w:themeColor="text1"/>
                <w:szCs w:val="20"/>
              </w:rPr>
              <w:t xml:space="preserve">Create social </w:t>
            </w:r>
            <w:r w:rsidR="00026B17">
              <w:rPr>
                <w:color w:val="000000" w:themeColor="text1"/>
                <w:szCs w:val="20"/>
              </w:rPr>
              <w:lastRenderedPageBreak/>
              <w:t>occasions/</w:t>
            </w:r>
            <w:r w:rsidR="003B47E1" w:rsidRPr="005511FE">
              <w:rPr>
                <w:color w:val="000000" w:themeColor="text1"/>
                <w:szCs w:val="20"/>
              </w:rPr>
              <w:t>c</w:t>
            </w:r>
            <w:r w:rsidRPr="005511FE">
              <w:rPr>
                <w:color w:val="000000" w:themeColor="text1"/>
                <w:szCs w:val="20"/>
              </w:rPr>
              <w:t>ommunicate positive norms around the behavior</w:t>
            </w:r>
          </w:p>
        </w:tc>
        <w:tc>
          <w:tcPr>
            <w:tcW w:w="1980" w:type="dxa"/>
          </w:tcPr>
          <w:p w14:paraId="4EF33B08"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lastRenderedPageBreak/>
              <w:t xml:space="preserve">I: </w:t>
            </w:r>
            <w:r w:rsidRPr="005511FE">
              <w:rPr>
                <w:color w:val="000000" w:themeColor="text1"/>
                <w:szCs w:val="20"/>
              </w:rPr>
              <w:t xml:space="preserve">Increase convenience to the self </w:t>
            </w:r>
            <w:r w:rsidRPr="005511FE">
              <w:rPr>
                <w:b/>
                <w:color w:val="000000" w:themeColor="text1"/>
                <w:szCs w:val="20"/>
              </w:rPr>
              <w:br/>
              <w:t>+</w:t>
            </w:r>
            <w:r w:rsidRPr="005511FE">
              <w:rPr>
                <w:b/>
                <w:color w:val="000000" w:themeColor="text1"/>
                <w:szCs w:val="20"/>
              </w:rPr>
              <w:br/>
            </w:r>
            <w:r w:rsidRPr="005511FE">
              <w:rPr>
                <w:b/>
                <w:color w:val="000000" w:themeColor="text1"/>
                <w:szCs w:val="20"/>
              </w:rPr>
              <w:lastRenderedPageBreak/>
              <w:t xml:space="preserve">H: </w:t>
            </w:r>
            <w:r w:rsidRPr="005511FE">
              <w:rPr>
                <w:color w:val="000000" w:themeColor="text1"/>
                <w:szCs w:val="20"/>
              </w:rPr>
              <w:t>Use incentives and prompts to shape the desired behavior</w:t>
            </w:r>
          </w:p>
        </w:tc>
        <w:tc>
          <w:tcPr>
            <w:tcW w:w="2070" w:type="dxa"/>
          </w:tcPr>
          <w:p w14:paraId="642C80B0" w14:textId="77777777" w:rsidR="00535755" w:rsidRPr="005511FE" w:rsidRDefault="00535755" w:rsidP="00EF2E6D">
            <w:pPr>
              <w:spacing w:after="160" w:line="259" w:lineRule="auto"/>
              <w:jc w:val="center"/>
              <w:rPr>
                <w:b/>
                <w:color w:val="000000" w:themeColor="text1"/>
                <w:szCs w:val="20"/>
              </w:rPr>
            </w:pPr>
          </w:p>
          <w:p w14:paraId="1A51D787"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1966" w:type="dxa"/>
          </w:tcPr>
          <w:p w14:paraId="50C6059F"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I: </w:t>
            </w:r>
            <w:r w:rsidRPr="005511FE">
              <w:rPr>
                <w:color w:val="000000" w:themeColor="text1"/>
                <w:szCs w:val="20"/>
              </w:rPr>
              <w:t xml:space="preserve">Decrease perceived costs to the self </w:t>
            </w:r>
            <w:r w:rsidRPr="005511FE">
              <w:rPr>
                <w:color w:val="000000" w:themeColor="text1"/>
                <w:szCs w:val="20"/>
              </w:rPr>
              <w:br/>
              <w:t>+</w:t>
            </w:r>
            <w:r w:rsidRPr="005511FE">
              <w:rPr>
                <w:color w:val="000000" w:themeColor="text1"/>
                <w:szCs w:val="20"/>
              </w:rPr>
              <w:br/>
            </w:r>
            <w:r w:rsidRPr="005511FE">
              <w:rPr>
                <w:b/>
                <w:color w:val="000000" w:themeColor="text1"/>
                <w:szCs w:val="20"/>
              </w:rPr>
              <w:lastRenderedPageBreak/>
              <w:t xml:space="preserve">F: </w:t>
            </w:r>
            <w:r w:rsidRPr="005511FE">
              <w:rPr>
                <w:color w:val="000000" w:themeColor="text1"/>
                <w:szCs w:val="20"/>
              </w:rPr>
              <w:t>Create positive feelings around the new option/behavior</w:t>
            </w:r>
          </w:p>
        </w:tc>
        <w:tc>
          <w:tcPr>
            <w:tcW w:w="1914" w:type="dxa"/>
          </w:tcPr>
          <w:p w14:paraId="57D28BB6"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lastRenderedPageBreak/>
              <w:t xml:space="preserve">I: </w:t>
            </w:r>
            <w:r w:rsidRPr="005511FE">
              <w:rPr>
                <w:color w:val="000000" w:themeColor="text1"/>
                <w:szCs w:val="20"/>
              </w:rPr>
              <w:t>Activate personal norm and values</w:t>
            </w:r>
            <w:r w:rsidRPr="005511FE">
              <w:rPr>
                <w:color w:val="000000" w:themeColor="text1"/>
                <w:szCs w:val="20"/>
              </w:rPr>
              <w:br/>
              <w:t>+</w:t>
            </w:r>
            <w:r w:rsidRPr="005511FE">
              <w:rPr>
                <w:color w:val="000000" w:themeColor="text1"/>
                <w:szCs w:val="20"/>
              </w:rPr>
              <w:br/>
            </w:r>
            <w:r w:rsidRPr="005511FE">
              <w:rPr>
                <w:b/>
                <w:color w:val="000000" w:themeColor="text1"/>
                <w:szCs w:val="20"/>
              </w:rPr>
              <w:lastRenderedPageBreak/>
              <w:t xml:space="preserve">T: </w:t>
            </w:r>
            <w:r w:rsidRPr="005511FE">
              <w:rPr>
                <w:color w:val="000000" w:themeColor="text1"/>
                <w:szCs w:val="20"/>
              </w:rPr>
              <w:t xml:space="preserve">Communicate clear and tangible outcomes </w:t>
            </w:r>
          </w:p>
        </w:tc>
      </w:tr>
      <w:tr w:rsidR="00535755" w:rsidRPr="005511FE" w14:paraId="6E8B3F6F" w14:textId="77777777" w:rsidTr="00EF2E6D">
        <w:trPr>
          <w:trHeight w:val="876"/>
        </w:trPr>
        <w:tc>
          <w:tcPr>
            <w:tcW w:w="1435" w:type="dxa"/>
            <w:shd w:val="clear" w:color="auto" w:fill="D9D9D9" w:themeFill="background1" w:themeFillShade="D9"/>
            <w:vAlign w:val="center"/>
          </w:tcPr>
          <w:p w14:paraId="0A9A08A8"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lastRenderedPageBreak/>
              <w:t>(F)eelings and Cognition</w:t>
            </w:r>
          </w:p>
        </w:tc>
        <w:tc>
          <w:tcPr>
            <w:tcW w:w="1890" w:type="dxa"/>
          </w:tcPr>
          <w:p w14:paraId="524AD817"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F: </w:t>
            </w:r>
            <w:r w:rsidRPr="005511FE">
              <w:rPr>
                <w:color w:val="000000" w:themeColor="text1"/>
                <w:szCs w:val="20"/>
              </w:rPr>
              <w:t xml:space="preserve">Subtly activate guilt by activating self standards </w:t>
            </w:r>
          </w:p>
          <w:p w14:paraId="1C50DA00"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S:  </w:t>
            </w:r>
            <w:r w:rsidRPr="005511FE">
              <w:rPr>
                <w:color w:val="000000" w:themeColor="text1"/>
                <w:szCs w:val="20"/>
              </w:rPr>
              <w:t>Show others engaging in the behavior</w:t>
            </w:r>
          </w:p>
        </w:tc>
        <w:tc>
          <w:tcPr>
            <w:tcW w:w="1980" w:type="dxa"/>
          </w:tcPr>
          <w:p w14:paraId="64C7FE33"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F: </w:t>
            </w:r>
            <w:r w:rsidRPr="005511FE">
              <w:rPr>
                <w:color w:val="000000" w:themeColor="text1"/>
                <w:szCs w:val="20"/>
              </w:rPr>
              <w:t xml:space="preserve">Resolve negative emotions like fear </w:t>
            </w:r>
          </w:p>
          <w:p w14:paraId="676FE050"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H:</w:t>
            </w:r>
            <w:r w:rsidRPr="005511FE">
              <w:rPr>
                <w:color w:val="000000" w:themeColor="text1"/>
                <w:szCs w:val="20"/>
              </w:rPr>
              <w:t xml:space="preserve"> Use rewards to shape desired behaviors</w:t>
            </w:r>
          </w:p>
        </w:tc>
        <w:tc>
          <w:tcPr>
            <w:tcW w:w="2070" w:type="dxa"/>
          </w:tcPr>
          <w:p w14:paraId="49FD4B95"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F: </w:t>
            </w:r>
            <w:r w:rsidRPr="005511FE">
              <w:rPr>
                <w:color w:val="000000" w:themeColor="text1"/>
                <w:szCs w:val="20"/>
              </w:rPr>
              <w:t>Create cognitions by educating on effectiveness</w:t>
            </w:r>
            <w:r w:rsidRPr="005511FE">
              <w:rPr>
                <w:b/>
                <w:color w:val="000000" w:themeColor="text1"/>
                <w:szCs w:val="20"/>
              </w:rPr>
              <w:t xml:space="preserve">  </w:t>
            </w:r>
          </w:p>
          <w:p w14:paraId="154969E6" w14:textId="77777777" w:rsidR="00535755" w:rsidRPr="005511FE" w:rsidRDefault="00535755" w:rsidP="006C5267">
            <w:pPr>
              <w:spacing w:after="160" w:line="259" w:lineRule="auto"/>
              <w:jc w:val="center"/>
              <w:rPr>
                <w:color w:val="000000" w:themeColor="text1"/>
                <w:szCs w:val="20"/>
              </w:rPr>
            </w:pPr>
            <w:r w:rsidRPr="005511FE">
              <w:rPr>
                <w:b/>
                <w:color w:val="000000" w:themeColor="text1"/>
                <w:szCs w:val="20"/>
              </w:rPr>
              <w:t xml:space="preserve">I: </w:t>
            </w:r>
            <w:r w:rsidRPr="005511FE">
              <w:rPr>
                <w:color w:val="000000" w:themeColor="text1"/>
                <w:szCs w:val="20"/>
              </w:rPr>
              <w:t>Highlight the self-benefits the behavior</w:t>
            </w:r>
          </w:p>
        </w:tc>
        <w:tc>
          <w:tcPr>
            <w:tcW w:w="1966" w:type="dxa"/>
          </w:tcPr>
          <w:p w14:paraId="3C705D12" w14:textId="77777777" w:rsidR="00535755" w:rsidRPr="005511FE" w:rsidRDefault="00535755" w:rsidP="00EF2E6D">
            <w:pPr>
              <w:spacing w:after="160" w:line="259" w:lineRule="auto"/>
              <w:jc w:val="center"/>
              <w:rPr>
                <w:b/>
                <w:color w:val="000000" w:themeColor="text1"/>
                <w:szCs w:val="20"/>
              </w:rPr>
            </w:pPr>
          </w:p>
          <w:p w14:paraId="3DAF3E13"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c>
          <w:tcPr>
            <w:tcW w:w="1914" w:type="dxa"/>
          </w:tcPr>
          <w:p w14:paraId="06ED4422"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F: </w:t>
            </w:r>
            <w:r w:rsidRPr="005511FE">
              <w:rPr>
                <w:color w:val="000000" w:themeColor="text1"/>
                <w:szCs w:val="20"/>
              </w:rPr>
              <w:t>Create cognitions via education</w:t>
            </w:r>
          </w:p>
          <w:p w14:paraId="575B8F09"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 xml:space="preserve">T: </w:t>
            </w:r>
            <w:r w:rsidRPr="005511FE">
              <w:rPr>
                <w:color w:val="000000" w:themeColor="text1"/>
                <w:szCs w:val="20"/>
              </w:rPr>
              <w:t>Communicate clear and tangible outcomes</w:t>
            </w:r>
          </w:p>
        </w:tc>
      </w:tr>
      <w:tr w:rsidR="00535755" w:rsidRPr="005511FE" w14:paraId="7922BDD8" w14:textId="77777777" w:rsidTr="00EF2E6D">
        <w:trPr>
          <w:trHeight w:val="876"/>
        </w:trPr>
        <w:tc>
          <w:tcPr>
            <w:tcW w:w="1435" w:type="dxa"/>
            <w:shd w:val="clear" w:color="auto" w:fill="D9D9D9" w:themeFill="background1" w:themeFillShade="D9"/>
            <w:vAlign w:val="center"/>
          </w:tcPr>
          <w:p w14:paraId="6F0D6621"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(T)angibility</w:t>
            </w:r>
          </w:p>
        </w:tc>
        <w:tc>
          <w:tcPr>
            <w:tcW w:w="1890" w:type="dxa"/>
          </w:tcPr>
          <w:p w14:paraId="7013F3E6"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T: </w:t>
            </w:r>
            <w:r w:rsidRPr="005511FE">
              <w:rPr>
                <w:color w:val="000000" w:themeColor="text1"/>
                <w:szCs w:val="20"/>
              </w:rPr>
              <w:t xml:space="preserve">Communicate clear and tangible outcomes </w:t>
            </w:r>
            <w:r w:rsidRPr="005511FE">
              <w:rPr>
                <w:color w:val="000000" w:themeColor="text1"/>
                <w:szCs w:val="20"/>
              </w:rPr>
              <w:br/>
              <w:t>+</w:t>
            </w:r>
            <w:r w:rsidRPr="005511FE">
              <w:rPr>
                <w:color w:val="000000" w:themeColor="text1"/>
                <w:szCs w:val="20"/>
              </w:rPr>
              <w:br/>
            </w:r>
            <w:r w:rsidRPr="005511FE">
              <w:rPr>
                <w:b/>
                <w:color w:val="000000" w:themeColor="text1"/>
                <w:szCs w:val="20"/>
              </w:rPr>
              <w:t xml:space="preserve">S: </w:t>
            </w:r>
            <w:r w:rsidRPr="005511FE">
              <w:rPr>
                <w:color w:val="000000" w:themeColor="text1"/>
                <w:szCs w:val="20"/>
              </w:rPr>
              <w:t>Communicate positive social norms</w:t>
            </w:r>
          </w:p>
        </w:tc>
        <w:tc>
          <w:tcPr>
            <w:tcW w:w="1980" w:type="dxa"/>
          </w:tcPr>
          <w:p w14:paraId="4880BEC2"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T: </w:t>
            </w:r>
            <w:r w:rsidRPr="005511FE">
              <w:rPr>
                <w:color w:val="000000" w:themeColor="text1"/>
                <w:szCs w:val="20"/>
              </w:rPr>
              <w:t xml:space="preserve">Communicate clear and tangible outcomes </w:t>
            </w:r>
            <w:r w:rsidRPr="005511FE">
              <w:rPr>
                <w:color w:val="000000" w:themeColor="text1"/>
                <w:szCs w:val="20"/>
              </w:rPr>
              <w:br/>
              <w:t>+</w:t>
            </w:r>
            <w:r w:rsidRPr="005511FE">
              <w:rPr>
                <w:color w:val="000000" w:themeColor="text1"/>
                <w:szCs w:val="20"/>
              </w:rPr>
              <w:br/>
            </w:r>
            <w:r w:rsidRPr="005511FE">
              <w:rPr>
                <w:b/>
                <w:color w:val="000000" w:themeColor="text1"/>
                <w:szCs w:val="20"/>
              </w:rPr>
              <w:t xml:space="preserve">H: </w:t>
            </w:r>
            <w:r w:rsidRPr="005511FE">
              <w:rPr>
                <w:color w:val="000000" w:themeColor="text1"/>
                <w:szCs w:val="20"/>
              </w:rPr>
              <w:t>Use rewards to shape positive behaviors</w:t>
            </w:r>
          </w:p>
        </w:tc>
        <w:tc>
          <w:tcPr>
            <w:tcW w:w="2070" w:type="dxa"/>
          </w:tcPr>
          <w:p w14:paraId="0E22EA3A" w14:textId="641CE18E" w:rsidR="00535755" w:rsidRPr="005511FE" w:rsidRDefault="00535755" w:rsidP="006C5267">
            <w:pPr>
              <w:spacing w:after="160" w:line="259" w:lineRule="auto"/>
              <w:jc w:val="center"/>
              <w:rPr>
                <w:color w:val="000000" w:themeColor="text1"/>
                <w:szCs w:val="20"/>
              </w:rPr>
            </w:pPr>
            <w:r w:rsidRPr="005511FE">
              <w:rPr>
                <w:b/>
                <w:color w:val="000000" w:themeColor="text1"/>
                <w:szCs w:val="20"/>
              </w:rPr>
              <w:t xml:space="preserve">T: </w:t>
            </w:r>
            <w:r w:rsidRPr="005511FE">
              <w:rPr>
                <w:color w:val="000000" w:themeColor="text1"/>
                <w:szCs w:val="20"/>
              </w:rPr>
              <w:t xml:space="preserve">Communicate tangible </w:t>
            </w:r>
            <w:r w:rsidR="006C5267" w:rsidRPr="005511FE">
              <w:rPr>
                <w:color w:val="000000" w:themeColor="text1"/>
                <w:szCs w:val="20"/>
              </w:rPr>
              <w:t xml:space="preserve">benefits (e.g. through third party certifications </w:t>
            </w:r>
            <w:r w:rsidRPr="005511FE">
              <w:rPr>
                <w:color w:val="000000" w:themeColor="text1"/>
                <w:szCs w:val="20"/>
              </w:rPr>
              <w:br/>
              <w:t>+</w:t>
            </w:r>
            <w:r w:rsidRPr="005511FE">
              <w:rPr>
                <w:color w:val="000000" w:themeColor="text1"/>
                <w:szCs w:val="20"/>
              </w:rPr>
              <w:br/>
            </w:r>
            <w:r w:rsidRPr="005511FE">
              <w:rPr>
                <w:b/>
                <w:color w:val="000000" w:themeColor="text1"/>
                <w:szCs w:val="20"/>
              </w:rPr>
              <w:t xml:space="preserve">I: </w:t>
            </w:r>
            <w:r w:rsidRPr="005511FE">
              <w:rPr>
                <w:color w:val="000000" w:themeColor="text1"/>
                <w:szCs w:val="20"/>
              </w:rPr>
              <w:t xml:space="preserve">Highlight </w:t>
            </w:r>
            <w:r w:rsidR="006C5267" w:rsidRPr="005511FE">
              <w:rPr>
                <w:color w:val="000000" w:themeColor="text1"/>
                <w:szCs w:val="20"/>
              </w:rPr>
              <w:t>ease of use and convenience to the self</w:t>
            </w:r>
          </w:p>
        </w:tc>
        <w:tc>
          <w:tcPr>
            <w:tcW w:w="1966" w:type="dxa"/>
          </w:tcPr>
          <w:p w14:paraId="6C806D10" w14:textId="77777777" w:rsidR="00535755" w:rsidRPr="005511FE" w:rsidRDefault="00535755" w:rsidP="00EF2E6D">
            <w:pPr>
              <w:spacing w:after="160" w:line="259" w:lineRule="auto"/>
              <w:jc w:val="center"/>
              <w:rPr>
                <w:color w:val="000000" w:themeColor="text1"/>
                <w:szCs w:val="20"/>
              </w:rPr>
            </w:pPr>
            <w:r w:rsidRPr="005511FE">
              <w:rPr>
                <w:b/>
                <w:color w:val="000000" w:themeColor="text1"/>
                <w:szCs w:val="20"/>
              </w:rPr>
              <w:t xml:space="preserve">T: </w:t>
            </w:r>
            <w:r w:rsidRPr="005511FE">
              <w:rPr>
                <w:color w:val="000000" w:themeColor="text1"/>
                <w:szCs w:val="20"/>
              </w:rPr>
              <w:t xml:space="preserve">Communicate clear and tangible outcomes </w:t>
            </w:r>
            <w:r w:rsidRPr="005511FE">
              <w:rPr>
                <w:color w:val="000000" w:themeColor="text1"/>
                <w:szCs w:val="20"/>
              </w:rPr>
              <w:br/>
              <w:t>+</w:t>
            </w:r>
            <w:r w:rsidRPr="005511FE">
              <w:rPr>
                <w:color w:val="000000" w:themeColor="text1"/>
                <w:szCs w:val="20"/>
              </w:rPr>
              <w:br/>
            </w:r>
            <w:r w:rsidRPr="005511FE">
              <w:rPr>
                <w:b/>
                <w:color w:val="000000" w:themeColor="text1"/>
                <w:szCs w:val="20"/>
              </w:rPr>
              <w:t xml:space="preserve">F: </w:t>
            </w:r>
            <w:r w:rsidRPr="005511FE">
              <w:rPr>
                <w:color w:val="000000" w:themeColor="text1"/>
                <w:szCs w:val="20"/>
              </w:rPr>
              <w:t>Create relevant cognitions about attributes</w:t>
            </w:r>
          </w:p>
        </w:tc>
        <w:tc>
          <w:tcPr>
            <w:tcW w:w="1914" w:type="dxa"/>
          </w:tcPr>
          <w:p w14:paraId="15E4EF48" w14:textId="77777777" w:rsidR="00535755" w:rsidRPr="005511FE" w:rsidRDefault="00535755" w:rsidP="00EF2E6D">
            <w:pPr>
              <w:spacing w:after="160" w:line="259" w:lineRule="auto"/>
              <w:jc w:val="center"/>
              <w:rPr>
                <w:b/>
                <w:color w:val="000000" w:themeColor="text1"/>
                <w:szCs w:val="20"/>
              </w:rPr>
            </w:pPr>
          </w:p>
          <w:p w14:paraId="0ABC695D" w14:textId="77777777" w:rsidR="00535755" w:rsidRPr="005511FE" w:rsidRDefault="00535755" w:rsidP="00EF2E6D">
            <w:pPr>
              <w:spacing w:after="160" w:line="259" w:lineRule="auto"/>
              <w:jc w:val="center"/>
              <w:rPr>
                <w:b/>
                <w:color w:val="000000" w:themeColor="text1"/>
                <w:szCs w:val="20"/>
              </w:rPr>
            </w:pPr>
            <w:r w:rsidRPr="005511FE">
              <w:rPr>
                <w:b/>
                <w:color w:val="000000" w:themeColor="text1"/>
                <w:szCs w:val="20"/>
              </w:rPr>
              <w:t>*</w:t>
            </w:r>
          </w:p>
        </w:tc>
      </w:tr>
    </w:tbl>
    <w:p w14:paraId="44D9F5FD" w14:textId="77777777" w:rsidR="00535755" w:rsidRPr="005511FE" w:rsidRDefault="00535755" w:rsidP="00535755">
      <w:pPr>
        <w:pStyle w:val="Bibliography"/>
        <w:spacing w:after="20"/>
        <w:rPr>
          <w:color w:val="000000" w:themeColor="text1"/>
          <w:sz w:val="28"/>
          <w:lang w:val="en-CA"/>
        </w:rPr>
      </w:pPr>
    </w:p>
    <w:p w14:paraId="4559A7D1" w14:textId="25B5459A" w:rsidR="005511FE" w:rsidRDefault="00535755" w:rsidP="007C7AF7">
      <w:pPr>
        <w:spacing w:after="160" w:line="259" w:lineRule="auto"/>
        <w:jc w:val="center"/>
        <w:rPr>
          <w:b/>
          <w:sz w:val="28"/>
        </w:rPr>
      </w:pPr>
      <w:r w:rsidRPr="005511FE">
        <w:rPr>
          <w:color w:val="000000" w:themeColor="text1"/>
          <w:sz w:val="28"/>
          <w:lang w:val="en-CA"/>
        </w:rPr>
        <w:br w:type="page"/>
      </w:r>
      <w:r w:rsidR="000A2ABB">
        <w:rPr>
          <w:b/>
          <w:sz w:val="28"/>
        </w:rPr>
        <w:lastRenderedPageBreak/>
        <w:t xml:space="preserve">Web Appendix </w:t>
      </w:r>
      <w:r w:rsidRPr="005511FE">
        <w:rPr>
          <w:b/>
          <w:sz w:val="28"/>
        </w:rPr>
        <w:t xml:space="preserve">E: </w:t>
      </w:r>
    </w:p>
    <w:p w14:paraId="491BD098" w14:textId="6B7658F3" w:rsidR="00535755" w:rsidRDefault="00535755" w:rsidP="007C7AF7">
      <w:pPr>
        <w:spacing w:after="160" w:line="259" w:lineRule="auto"/>
        <w:jc w:val="center"/>
        <w:rPr>
          <w:b/>
          <w:sz w:val="28"/>
        </w:rPr>
      </w:pPr>
      <w:r w:rsidRPr="005511FE">
        <w:rPr>
          <w:b/>
          <w:sz w:val="28"/>
        </w:rPr>
        <w:t>Examples of Using the SHIFT Framework in Practice</w:t>
      </w:r>
    </w:p>
    <w:p w14:paraId="363F49E7" w14:textId="77777777" w:rsidR="005511FE" w:rsidRPr="005511FE" w:rsidRDefault="005511FE" w:rsidP="007C7AF7">
      <w:pPr>
        <w:spacing w:after="160" w:line="259" w:lineRule="auto"/>
        <w:jc w:val="center"/>
        <w:rPr>
          <w:color w:val="000000" w:themeColor="text1"/>
          <w:sz w:val="28"/>
          <w:lang w:val="en-CA"/>
        </w:rPr>
      </w:pPr>
    </w:p>
    <w:p w14:paraId="4B1E3C26" w14:textId="77777777" w:rsidR="00535755" w:rsidRPr="00BA247D" w:rsidRDefault="00535755" w:rsidP="00535755">
      <w:pPr>
        <w:spacing w:line="480" w:lineRule="auto"/>
        <w:ind w:firstLine="720"/>
        <w:rPr>
          <w:color w:val="000000" w:themeColor="text1"/>
        </w:rPr>
      </w:pPr>
      <w:r w:rsidRPr="00BA247D">
        <w:t xml:space="preserve">As we note, identifying primary and secondary barriers is key to utilizing the SHIFT framework. </w:t>
      </w:r>
      <w:r w:rsidR="00F234CF" w:rsidRPr="00BA247D">
        <w:t xml:space="preserve">The practitioner should consider their goals, the </w:t>
      </w:r>
      <w:r w:rsidRPr="00BA247D">
        <w:t xml:space="preserve">situations in which the behavior is performed, as well as the social elements in the context, factors linked to habit, characteristics of those who will enact the behavior, feelings and thoughts associated with the behavior, </w:t>
      </w:r>
      <w:r w:rsidR="00993072" w:rsidRPr="00BA247D">
        <w:t xml:space="preserve">and </w:t>
      </w:r>
      <w:r w:rsidRPr="00BA247D">
        <w:t xml:space="preserve">the degree of certainty and clarity around the behavior. Thinking thoroughly about the behavior in terms </w:t>
      </w:r>
      <w:r w:rsidR="00F234CF" w:rsidRPr="00BA247D">
        <w:t>of the SHIFT factors can help to</w:t>
      </w:r>
      <w:r w:rsidRPr="00BA247D">
        <w:t xml:space="preserve"> understand which barriers need to be overcome and which psychological drivers might best shift people towards sustainable change. One way to do this is to consider the primary and secondary barriers to engaging in the </w:t>
      </w:r>
      <w:r w:rsidRPr="00BA247D">
        <w:rPr>
          <w:color w:val="000000" w:themeColor="text1"/>
        </w:rPr>
        <w:t xml:space="preserve">behavior and then selecting relevant tactics to overcome these barriers. A primary barrier refers to a barrier that exerts the strongest avoidance response, while a secondary barrier is the factor that exerts the next strongest avoidance response on the part of the target consumer. </w:t>
      </w:r>
    </w:p>
    <w:p w14:paraId="61F64AFB" w14:textId="77777777" w:rsidR="00535755" w:rsidRPr="00A76D10" w:rsidRDefault="00535755" w:rsidP="00535755">
      <w:pPr>
        <w:spacing w:line="480" w:lineRule="auto"/>
        <w:ind w:firstLine="720"/>
      </w:pPr>
      <w:r w:rsidRPr="00BA247D">
        <w:rPr>
          <w:color w:val="000000" w:themeColor="text1"/>
        </w:rPr>
        <w:t>In this section, we pro</w:t>
      </w:r>
      <w:r w:rsidR="00F234CF" w:rsidRPr="00BA247D">
        <w:rPr>
          <w:color w:val="000000" w:themeColor="text1"/>
        </w:rPr>
        <w:t xml:space="preserve">vide examples of how to encourage </w:t>
      </w:r>
      <w:r w:rsidRPr="00A76D10">
        <w:rPr>
          <w:color w:val="000000" w:themeColor="text1"/>
        </w:rPr>
        <w:t xml:space="preserve">different </w:t>
      </w:r>
      <w:r w:rsidR="00F234CF" w:rsidRPr="00A76D10">
        <w:rPr>
          <w:color w:val="000000" w:themeColor="text1"/>
        </w:rPr>
        <w:t>sustainable</w:t>
      </w:r>
      <w:r w:rsidRPr="00A76D10">
        <w:rPr>
          <w:color w:val="000000" w:themeColor="text1"/>
        </w:rPr>
        <w:t xml:space="preserve"> </w:t>
      </w:r>
      <w:r w:rsidR="00F234CF" w:rsidRPr="00A76D10">
        <w:rPr>
          <w:color w:val="000000" w:themeColor="text1"/>
        </w:rPr>
        <w:t xml:space="preserve">consumer </w:t>
      </w:r>
      <w:r w:rsidRPr="00A76D10">
        <w:rPr>
          <w:color w:val="000000" w:themeColor="text1"/>
        </w:rPr>
        <w:t xml:space="preserve">behaviors by considering the barriers and benefits to the action. We have done so by focusing on five examples. We have selected these examples by drawing upon what researchers have identified as the being the top five behavior change challenges that will lead to the most positive environmental impacts: </w:t>
      </w:r>
      <w:r w:rsidRPr="00A76D10">
        <w:rPr>
          <w:i/>
          <w:color w:val="000000"/>
        </w:rPr>
        <w:t>energy conservation, transportation choices, food choices, waste disposal, and material purchases</w:t>
      </w:r>
      <w:r w:rsidR="00B05548" w:rsidRPr="00A76D10">
        <w:rPr>
          <w:i/>
          <w:color w:val="000000"/>
        </w:rPr>
        <w:t xml:space="preserve"> </w:t>
      </w:r>
      <w:r w:rsidR="00ED7E1A" w:rsidRPr="00A76D10">
        <w:rPr>
          <w:i/>
          <w:color w:val="000000"/>
        </w:rPr>
        <w:fldChar w:fldCharType="begin"/>
      </w:r>
      <w:r w:rsidR="00B05548" w:rsidRPr="00A76D10">
        <w:rPr>
          <w:i/>
          <w:color w:val="000000"/>
        </w:rPr>
        <w:instrText xml:space="preserve"> ADDIN ZOTERO_ITEM CSL_CITATION {"citationID":"ZagVkiBe","properties":{"formattedCitation":"(see Gifford 2014; Stern 2000)","plainCitation":"(see Gifford 2014; Stern 2000)","noteIndex":0},"citationItems":[{"id":7530,"uris":["http://zotero.org/groups/2061407/items/UQP27HPQ"],"uri":["http://zotero.org/groups/2061407/items/UQP27HPQ"],"itemData":{"id":7530,"type":"article-journal","title":"Environmental Psychology Matters","container-title":"Annual Review of Psychology","page":"541-579","volume":"65","issue":"1","source":"Crossref","abstract":"Environmental psychology examines transactions between individuals and their built and natural environments. This includes investigating behaviors that inhibit or foster sustainable, climate-healthy, and nature-enhancing choices, the antecedents and correlates of those behaviors, and interventions to increase proenvironmental behavior. It also includes transactions in which nature provides restoration or inﬂicts stress, and transactions that are more mutual, such as the development of place attachment and identity and the impacts on and from important physical settings such as home, workplaces, schools, and public spaces. As people spend more time in virtual environments, online transactions are coming under increasing research attention. Every aspect of human existence occurs in one environment or another, and the transactions with and within them have important consequences both for people and their natural and built worlds. Environmental psychology matters.","DOI":"10.1146/annurev-psych-010213-115048","ISSN":"0066-4308, 1545-2085","language":"en","author":[{"family":"Gifford","given":"Robert"}],"issued":{"date-parts":[["2014",1,3]]}},"prefix":"see"},{"id":4838,"uris":["http://zotero.org/groups/2061407/items/L9LI2FAN"],"uri":["http://zotero.org/groups/2061407/items/L9LI2FAN"],"itemData":{"id":4838,"type":"article-journal","title":"New Environmental Theories: Toward a Coherent Theory of Environmentally Significant Behavior","container-title":"Journal of Social Issues","page":"407–424","volume":"56","issue":"3","source":"Google Scholar","shortTitle":"New environmental theories","author":[{"family":"Stern","given":"Paul C."}],"issued":{"date-parts":[["2000"]]}}}],"schema":"https://github.com/citation-style-language/schema/raw/master/csl-citation.json"} </w:instrText>
      </w:r>
      <w:r w:rsidR="00ED7E1A" w:rsidRPr="00A76D10">
        <w:rPr>
          <w:i/>
          <w:color w:val="000000"/>
        </w:rPr>
        <w:fldChar w:fldCharType="separate"/>
      </w:r>
      <w:r w:rsidR="00B05548" w:rsidRPr="00A76D10">
        <w:t>(see Gifford 2014; Stern 2000)</w:t>
      </w:r>
      <w:r w:rsidR="00ED7E1A" w:rsidRPr="00A76D10">
        <w:rPr>
          <w:i/>
          <w:color w:val="000000"/>
        </w:rPr>
        <w:fldChar w:fldCharType="end"/>
      </w:r>
      <w:r w:rsidR="00B05548" w:rsidRPr="00A76D10">
        <w:rPr>
          <w:color w:val="000000"/>
        </w:rPr>
        <w:t xml:space="preserve">. </w:t>
      </w:r>
      <w:r w:rsidRPr="00A76D10">
        <w:t xml:space="preserve">Each of these major behavioral domains encompasses several sub-behaviors that that can be addressed using the behavior change strategies we have outlined in the paper. For example, the </w:t>
      </w:r>
      <w:r w:rsidR="00F234CF" w:rsidRPr="00A76D10">
        <w:t xml:space="preserve">broader </w:t>
      </w:r>
      <w:r w:rsidRPr="00A76D10">
        <w:t xml:space="preserve">behavioral domain of energy conservation can involve many different specific </w:t>
      </w:r>
      <w:r w:rsidR="00F234CF" w:rsidRPr="00A76D10">
        <w:t>sub-</w:t>
      </w:r>
      <w:r w:rsidRPr="00A76D10">
        <w:t xml:space="preserve">behaviors such as space heating, air conditioning, water heating, lighting, etc. </w:t>
      </w:r>
      <w:r w:rsidR="00ED7E1A" w:rsidRPr="00A76D10">
        <w:fldChar w:fldCharType="begin"/>
      </w:r>
      <w:r w:rsidR="0027441F" w:rsidRPr="00A76D10">
        <w:instrText xml:space="preserve"> ADDIN ZOTERO_TEMP </w:instrText>
      </w:r>
      <w:r w:rsidR="00ED7E1A" w:rsidRPr="00A76D10">
        <w:fldChar w:fldCharType="separate"/>
      </w:r>
      <w:r w:rsidR="00B05548" w:rsidRPr="00A76D10">
        <w:t>(Gardner and Stern 2008)</w:t>
      </w:r>
      <w:r w:rsidR="00ED7E1A" w:rsidRPr="00A76D10">
        <w:fldChar w:fldCharType="end"/>
      </w:r>
      <w:r w:rsidRPr="00A76D10">
        <w:t xml:space="preserve">. </w:t>
      </w:r>
      <w:r w:rsidRPr="00A76D10">
        <w:rPr>
          <w:color w:val="000000"/>
        </w:rPr>
        <w:t xml:space="preserve">We next select one behavior from each of these </w:t>
      </w:r>
      <w:r w:rsidRPr="00A76D10">
        <w:rPr>
          <w:color w:val="000000"/>
        </w:rPr>
        <w:lastRenderedPageBreak/>
        <w:t xml:space="preserve">five domains and then show how the factors from the SHIFT framework can be mapped on to these different behaviors to facilitate sustainable change. </w:t>
      </w:r>
    </w:p>
    <w:p w14:paraId="7EDDA92B" w14:textId="77777777" w:rsidR="00367055" w:rsidRDefault="00367055" w:rsidP="00535755">
      <w:pPr>
        <w:spacing w:line="480" w:lineRule="auto"/>
        <w:outlineLvl w:val="0"/>
        <w:rPr>
          <w:b/>
          <w:i/>
        </w:rPr>
      </w:pPr>
    </w:p>
    <w:p w14:paraId="40A75C78" w14:textId="71FC8094" w:rsidR="00535755" w:rsidRPr="00A76D10" w:rsidRDefault="00535755" w:rsidP="00535755">
      <w:pPr>
        <w:spacing w:line="480" w:lineRule="auto"/>
        <w:outlineLvl w:val="0"/>
        <w:rPr>
          <w:b/>
          <w:i/>
        </w:rPr>
      </w:pPr>
      <w:r w:rsidRPr="00A76D10">
        <w:rPr>
          <w:b/>
          <w:i/>
        </w:rPr>
        <w:t>Energy Conservation: Washing Clothes in Cold Water (Cognition and Individual Self)</w:t>
      </w:r>
    </w:p>
    <w:p w14:paraId="6F9346E6" w14:textId="77777777" w:rsidR="00535755" w:rsidRPr="00A76D10" w:rsidRDefault="00535755" w:rsidP="00535755">
      <w:pPr>
        <w:spacing w:line="480" w:lineRule="auto"/>
        <w:ind w:firstLine="720"/>
      </w:pPr>
      <w:r w:rsidRPr="00A76D10">
        <w:t xml:space="preserve">Multinational companies like Unilever and Procter &amp; Gamble have embraced the difficult challenge of changing consumers' washing behavior </w:t>
      </w:r>
      <w:r w:rsidR="00ED7E1A" w:rsidRPr="00A76D10">
        <w:fldChar w:fldCharType="begin"/>
      </w:r>
      <w:r w:rsidRPr="00A76D10">
        <w:instrText xml:space="preserve"> ADDIN ZOTERO_ITEM CSL_CITATION {"citationID":"pG19ORmQ","properties":{"formattedCitation":"(Rowley 2011)","plainCitation":"(Rowley 2011)","noteIndex":0},"citationItems":[{"id":7438,"uris":["http://zotero.org/groups/2061407/items/V8CD9Q4Z"],"uri":["http://zotero.org/groups/2061407/items/V8CD9Q4Z"],"itemData":{"id":7438,"type":"article-newspaper","title":"Changing the world one wash at a time","container-title":"The Guardian","section":"Guardian Sustainable Business","source":"www.theguardian.com","abstract":"Unilever and P&amp;G have made it their business to change our wasteful habits. And, judging by their past advertising successes, it might just work","URL":"http://www.theguardian.com/sustainable-business/blog/change-world-washing-temperature","ISSN":"0261-3077","language":"en-GB","author":[{"family":"Rowley","given":"Sylvia"}],"issued":{"date-parts":[["2011",8,25]]},"accessed":{"date-parts":[["2018",6,23]]}}}],"schema":"https://github.com/citation-style-language/schema/raw/master/csl-citation.json"} </w:instrText>
      </w:r>
      <w:r w:rsidR="00ED7E1A" w:rsidRPr="00A76D10">
        <w:fldChar w:fldCharType="separate"/>
      </w:r>
      <w:r w:rsidR="00B05548" w:rsidRPr="00A76D10">
        <w:t>(Rowley 2011)</w:t>
      </w:r>
      <w:r w:rsidR="00ED7E1A" w:rsidRPr="00A76D10">
        <w:fldChar w:fldCharType="end"/>
      </w:r>
      <w:r w:rsidRPr="00A76D10">
        <w:t xml:space="preserve">. Estimates show that around 80% of the energy required to wash a load of laundry is that which is required to simply heat the water. Tide, from Procter &amp; Gamble has set out to create a cold water detergent that works just as well as traditional detergents in hot water, but once they had launched it they realized there were still barriers to changing consumer behavior </w:t>
      </w:r>
      <w:r w:rsidR="00ED7E1A" w:rsidRPr="00A76D10">
        <w:fldChar w:fldCharType="begin"/>
      </w:r>
      <w:r w:rsidRPr="00A76D10">
        <w:instrText xml:space="preserve"> ADDIN ZOTERO_ITEM CSL_CITATION {"citationID":"CnH210cD","properties":{"formattedCitation":"(Martin and Rosenthal 2011)","plainCitation":"(Martin and Rosenthal 2011)","noteIndex":0},"citationItems":[{"id":7442,"uris":["http://zotero.org/groups/2061407/items/SWLM22BH"],"uri":["http://zotero.org/groups/2061407/items/SWLM22BH"],"itemData":{"id":7442,"type":"article-newspaper","title":"Cold-Water Detergents Get a Cold Shoulder","container-title":"The New York Times","URL":"https://www.nytimes.com/2011/09/17/business/cold-water-detergents-get-a-chilly-reception.html","author":[{"family":"Martin","given":"Andrew"},{"family":"Rosenthal","given":"Elizabeth"}],"issued":{"date-parts":[["2011",9,16]]}}}],"schema":"https://github.com/citation-style-language/schema/raw/master/csl-citation.json"} </w:instrText>
      </w:r>
      <w:r w:rsidR="00ED7E1A" w:rsidRPr="00A76D10">
        <w:fldChar w:fldCharType="separate"/>
      </w:r>
      <w:r w:rsidRPr="00A76D10">
        <w:t>(Martin and Rosenthal 2011)</w:t>
      </w:r>
      <w:r w:rsidR="00ED7E1A" w:rsidRPr="00A76D10">
        <w:fldChar w:fldCharType="end"/>
      </w:r>
      <w:r w:rsidRPr="00A76D10">
        <w:t xml:space="preserve">. The primary barrier in this case is </w:t>
      </w:r>
      <w:r w:rsidRPr="00A76D10">
        <w:rPr>
          <w:i/>
        </w:rPr>
        <w:t>cognition</w:t>
      </w:r>
      <w:r w:rsidRPr="00A76D10">
        <w:t xml:space="preserve">, as consumers have lay beliefs that hot water is more effective at removing stains and are reluctant to switch to cold water cycles for this reason. This can be tackled by providing information about how the cold water detergents work and that they can be effective in removing stains and washing clothes. However, simply providing this information alone may not work for everyone and secondary barrier is that people see little personal benefit, as </w:t>
      </w:r>
      <w:r w:rsidR="00993072" w:rsidRPr="00A76D10">
        <w:t xml:space="preserve">cost </w:t>
      </w:r>
      <w:r w:rsidRPr="00A76D10">
        <w:t xml:space="preserve">savings from this behavior change can be negligible. This secondary barrier thus relates to the </w:t>
      </w:r>
      <w:r w:rsidRPr="00A76D10">
        <w:rPr>
          <w:i/>
        </w:rPr>
        <w:t>individual self</w:t>
      </w:r>
      <w:r w:rsidRPr="00A76D10">
        <w:t>. Appealing to consumer' self-interest by focusing</w:t>
      </w:r>
      <w:r w:rsidR="00993072" w:rsidRPr="00A76D10">
        <w:t xml:space="preserve"> on</w:t>
      </w:r>
      <w:r w:rsidRPr="00A76D10">
        <w:t xml:space="preserve"> factors that benefit them will help to tackle this barrier and encourage them to wash clothes with cold water and thus save energy. Tide has begun to do this by showing that washing with cold water saves time, as the water does not need to be heated up, and it also prevents colors from fading and clothes from shrinking. These benefits to the self can further break down barriers to saving energy by washing clothes in cold water.  </w:t>
      </w:r>
    </w:p>
    <w:p w14:paraId="0013E78F" w14:textId="77777777" w:rsidR="00535755" w:rsidRPr="00A76D10" w:rsidRDefault="00535755" w:rsidP="00535755">
      <w:pPr>
        <w:spacing w:line="480" w:lineRule="auto"/>
        <w:rPr>
          <w:b/>
          <w:i/>
        </w:rPr>
      </w:pPr>
    </w:p>
    <w:p w14:paraId="16A7121F" w14:textId="77777777" w:rsidR="00535755" w:rsidRPr="00A76D10" w:rsidRDefault="00535755" w:rsidP="00535755">
      <w:pPr>
        <w:spacing w:line="480" w:lineRule="auto"/>
        <w:rPr>
          <w:b/>
          <w:i/>
        </w:rPr>
      </w:pPr>
      <w:r w:rsidRPr="00A76D10">
        <w:rPr>
          <w:b/>
          <w:i/>
        </w:rPr>
        <w:t xml:space="preserve">Transportation: Riding a Bike to Work (Feelings and Habit) </w:t>
      </w:r>
    </w:p>
    <w:p w14:paraId="226EF972" w14:textId="45D4875A" w:rsidR="00535755" w:rsidRPr="00A76D10" w:rsidRDefault="00535755" w:rsidP="00535755">
      <w:pPr>
        <w:spacing w:line="480" w:lineRule="auto"/>
        <w:ind w:firstLine="720"/>
      </w:pPr>
      <w:r w:rsidRPr="00A76D10">
        <w:lastRenderedPageBreak/>
        <w:t xml:space="preserve">Car and truck usage releases approximately 20% of all greenhouse gases in the United States and a shift to cycling can cut greenhouse gas emissions by nearly 11% by 2050 </w:t>
      </w:r>
      <w:r w:rsidR="00ED7E1A" w:rsidRPr="00A76D10">
        <w:fldChar w:fldCharType="begin"/>
      </w:r>
      <w:r w:rsidRPr="00A76D10">
        <w:instrText xml:space="preserve"> ADDIN ZOTERO_ITEM CSL_CITATION {"citationID":"atczyD6v","properties":{"formattedCitation":"(Mason, Fulton, and McDonald 2015)","plainCitation":"(Mason, Fulton, and McDonald 2015)","noteIndex":0},"citationItems":[{"id":7451,"uris":["http://zotero.org/groups/2061407/items/YGREPMYU"],"uri":["http://zotero.org/groups/2061407/items/YGREPMYU"],"itemData":{"id":7451,"type":"report","title":"A Global High Shift Cycling Scenario: The Potential for Dramatically Increasing Bicycle and E-bike Use in Cities Around the World, with Estimated Energy, CO2, and Cost Impacts","publisher":"Institute for Transportation &amp; Development Policy  and University of California, Davis","URL":"https://3gozaa3xxbpb499ejp30lxc8-wpengine.netdna-ssl.com/wp-content/uploads/2015/11/A-Global-High-Shift-Cycling-Scenario_Nov-2015.pdf","author":[{"family":"Mason","given":"Jacob"},{"family":"Fulton","given":"Lee"},{"family":"McDonald","given":"Zane"}],"issued":{"date-parts":[["2015",11,12]]}}}],"schema":"https://github.com/citation-style-language/schema/raw/master/csl-citation.json"} </w:instrText>
      </w:r>
      <w:r w:rsidR="00ED7E1A" w:rsidRPr="00A76D10">
        <w:fldChar w:fldCharType="separate"/>
      </w:r>
      <w:r w:rsidRPr="00A76D10">
        <w:t>(Mason, Fulton, and McDonald 2015)</w:t>
      </w:r>
      <w:r w:rsidR="00ED7E1A" w:rsidRPr="00A76D10">
        <w:fldChar w:fldCharType="end"/>
      </w:r>
      <w:r w:rsidRPr="00A76D10">
        <w:t xml:space="preserve">. Encouraging people to cycle, however, is not an easy task and this can be related to the barriers of feelings and habit. One study in Australia identifies </w:t>
      </w:r>
      <w:r w:rsidRPr="00A76D10">
        <w:rPr>
          <w:i/>
        </w:rPr>
        <w:t>feelings</w:t>
      </w:r>
      <w:r w:rsidRPr="00A76D10">
        <w:t xml:space="preserve"> of fear related to perceptions of safety as one of the main barriers to cycling for both current riders and non-riders </w:t>
      </w:r>
      <w:r w:rsidR="00ED7E1A" w:rsidRPr="00A76D10">
        <w:fldChar w:fldCharType="begin"/>
      </w:r>
      <w:r w:rsidRPr="00A76D10">
        <w:instrText xml:space="preserve"> ADDIN ZOTERO_ITEM CSL_CITATION {"citationID":"fwBQ4Rg1","properties":{"formattedCitation":"(Fishman, Washington, and Haworth 2012)","plainCitation":"(Fishman, Washington, and Haworth 2012)","noteIndex":0},"citationItems":[{"id":7443,"uris":["http://zotero.org/groups/2061407/items/X9KQRGS9"],"uri":["http://zotero.org/groups/2061407/items/X9KQRGS9"],"itemData":{"id":7443,"type":"article-journal","title":"Understanding the fear of bicycle riding in Australia","container-title":"Journal of the Australasian College of Road Safety","page":"19–27","volume":"23","issue":"3","source":"Google Scholar","author":[{"family":"Fishman","given":"Elliot"},{"family":"Washington","given":"Simon"},{"family":"Haworth","given":"Narelle L."}],"issued":{"date-parts":[["2012"]]}}}],"schema":"https://github.com/citation-style-language/schema/raw/master/csl-citation.json"} </w:instrText>
      </w:r>
      <w:r w:rsidR="00ED7E1A" w:rsidRPr="00A76D10">
        <w:fldChar w:fldCharType="separate"/>
      </w:r>
      <w:r w:rsidRPr="00A76D10">
        <w:t>(Fishman, Washington, and Haworth 2012)</w:t>
      </w:r>
      <w:r w:rsidR="00ED7E1A" w:rsidRPr="00A76D10">
        <w:fldChar w:fldCharType="end"/>
      </w:r>
      <w:r w:rsidRPr="00A76D10">
        <w:t xml:space="preserve">. This can be tackled by setting up dedicated bike lanes or making it easier to find safe paths for cyclists with easy to use maps. The secondary barrier for many potential riders is related </w:t>
      </w:r>
      <w:r w:rsidR="00993072" w:rsidRPr="00A76D10">
        <w:t xml:space="preserve">to </w:t>
      </w:r>
      <w:r w:rsidRPr="00A76D10">
        <w:rPr>
          <w:i/>
        </w:rPr>
        <w:t>habit</w:t>
      </w:r>
      <w:r w:rsidRPr="00A76D10">
        <w:t xml:space="preserve">. One way to form a new habit is to think about incentivizing the consumer for different milestones related to the desired sustainable behavior. One possibility is that the consumer </w:t>
      </w:r>
      <w:r w:rsidR="00F234CF" w:rsidRPr="00A76D10">
        <w:t>can reward the self</w:t>
      </w:r>
      <w:r w:rsidRPr="00A76D10">
        <w:t xml:space="preserve"> (e.g., a piece of cheese cake on the weekend) after completing a small, achievable goal (e.g., riding to work three times that week). Or the individual might consider “temptation bundling” where they concurrently combine a pleasant, desired reward with the behavior they feel they ought to engag</w:t>
      </w:r>
      <w:r w:rsidR="00993072" w:rsidRPr="00A76D10">
        <w:t>e</w:t>
      </w:r>
      <w:r w:rsidRPr="00A76D10">
        <w:t xml:space="preserve"> in </w:t>
      </w:r>
      <w:r w:rsidR="00ED7E1A" w:rsidRPr="00A76D10">
        <w:fldChar w:fldCharType="begin"/>
      </w:r>
      <w:r w:rsidR="00993072" w:rsidRPr="00A76D10">
        <w:instrText xml:space="preserve"> ADDIN ZOTERO_ITEM CSL_CITATION {"citationID":"tD0a2jud","properties":{"formattedCitation":"(Milkman, Minson, and Volpp 2013)","plainCitation":"(Milkman, Minson, and Volpp 2013)","noteIndex":0},"citationItems":[{"id":7541,"uris":["http://zotero.org/groups/2061407/items/2RJ4W3F5"],"uri":["http://zotero.org/groups/2061407/items/2RJ4W3F5"],"itemData":{"id":7541,"type":"article-journal","title":"Holding the Hunger Games Hostage at the Gym: An Evaluation of Temptation Bundling","container-title":"Management Science","page":"283-299","volume":"60","issue":"2","source":"pubsonline.informs.org (Atypon)","abstract":"We introduce and evaluate the effectiveness of temptation bundling—a method for simultaneously tackling two types of self-control problems by harnessing consumption complementarities. We describe a field experiment measuring the impact of bundling instantly gratifying but guilt-inducing “want” experiences (enjoying page-turner audiobooks) with valuable “should” behaviors providing delayed rewards (exercising). We explore whether such bundles increase should behaviors and whether people would pay to create these restrictive bundles. Participants were randomly assigned to a full treatment condition with gym-only access to tempting audio novels, an intermediate treatment involving encouragement to restrict audiobook enjoyment to the gym, or a control condition. Initially, full and intermediate treatment participants visited the gym 51% and 29% more frequently, respectively, than control participants, but treatment effects declined over time (particularly following Thanksgiving). After the study, 61% of participants opted to pay to have gym-only access to iPods containing tempting audiobooks, suggesting demand for this commitment device. This paper was accepted by Uri Gneezy, behavioral economics.","DOI":"10.1287/mnsc.2013.1784","ISSN":"0025-1909","shortTitle":"Holding the Hunger Games Hostage at the Gym","journalAbbreviation":"Management Science","author":[{"family":"Milkman","given":"Katherine L."},{"family":"Minson","given":"Julia A."},{"family":"Volpp","given":"Kevin G. M."}],"issued":{"date-parts":[["2013",11,6]]}}}],"schema":"https://github.com/citation-style-language/schema/raw/master/csl-citation.json"} </w:instrText>
      </w:r>
      <w:r w:rsidR="00ED7E1A" w:rsidRPr="00A76D10">
        <w:fldChar w:fldCharType="separate"/>
      </w:r>
      <w:r w:rsidR="00993072" w:rsidRPr="00A76D10">
        <w:t>(Milkman, Minson, and Volpp 2013)</w:t>
      </w:r>
      <w:r w:rsidR="00ED7E1A" w:rsidRPr="00A76D10">
        <w:fldChar w:fldCharType="end"/>
      </w:r>
      <w:r w:rsidRPr="00A76D10">
        <w:t xml:space="preserve">. For example, the consumer might save listening to a guilty pleasure (e.g., the Hunger Games </w:t>
      </w:r>
      <w:r w:rsidR="00B1752A" w:rsidRPr="00A76D10">
        <w:t>audio</w:t>
      </w:r>
      <w:r w:rsidRPr="00A76D10">
        <w:t xml:space="preserve">-book) for their ride to work. A second possibility is that employers could incentivize the sustainable behavior of cycling to work. The company Acato is a digital agency that has developed an app to track the commutes of employees so that employers can track and award employees for </w:t>
      </w:r>
      <w:r w:rsidR="007C7AF7" w:rsidRPr="00A76D10">
        <w:t>cycling</w:t>
      </w:r>
      <w:r w:rsidRPr="00A76D10">
        <w:t xml:space="preserve"> to work </w:t>
      </w:r>
      <w:r w:rsidR="00ED7E1A" w:rsidRPr="00A76D10">
        <w:fldChar w:fldCharType="begin"/>
      </w:r>
      <w:r w:rsidR="00312AD4" w:rsidRPr="00A76D10">
        <w:instrText xml:space="preserve"> ADDIN ZOTERO_ITEM CSL_CITATION {"citationID":"GboNGXik","properties":{"formattedCitation":"(Peters 2017)","plainCitation":"(Peters 2017)","noteIndex":0},"citationItems":[{"id":7546,"uris":["http://zotero.org/groups/2061407/items/8DKITZCT"],"uri":["http://zotero.org/groups/2061407/items/8DKITZCT"],"itemData":{"id":7546,"type":"webpage","title":"This App Lets Your Company Pay You To Bike To Work","container-title":"Fast Company","genre":"News","URL":"https://www.fastcompany.com/3069271/this-app-lets-your-company-pay-you-to-bike-to-work","author":[{"family":"Peters","given":"Adele"}],"issued":{"date-parts":[["2017",3,30]]},"accessed":{"date-parts":[["2018",6,29]]}}}],"schema":"https://github.com/citation-style-language/schema/raw/master/csl-citation.json"} </w:instrText>
      </w:r>
      <w:r w:rsidR="00ED7E1A" w:rsidRPr="00A76D10">
        <w:fldChar w:fldCharType="separate"/>
      </w:r>
      <w:r w:rsidR="00312AD4" w:rsidRPr="00A76D10">
        <w:t>(Peters 2017)</w:t>
      </w:r>
      <w:r w:rsidR="00ED7E1A" w:rsidRPr="00A76D10">
        <w:fldChar w:fldCharType="end"/>
      </w:r>
      <w:r w:rsidR="003B7D2D" w:rsidRPr="00A76D10">
        <w:t>.</w:t>
      </w:r>
    </w:p>
    <w:p w14:paraId="4A69CD6C" w14:textId="77777777" w:rsidR="007C7AF7" w:rsidRPr="00A76D10" w:rsidRDefault="007C7AF7" w:rsidP="00535755">
      <w:pPr>
        <w:spacing w:line="480" w:lineRule="auto"/>
        <w:ind w:firstLine="720"/>
      </w:pPr>
    </w:p>
    <w:p w14:paraId="166444CE" w14:textId="77777777" w:rsidR="00535755" w:rsidRPr="00367055" w:rsidRDefault="00535755" w:rsidP="00535755">
      <w:pPr>
        <w:spacing w:line="480" w:lineRule="auto"/>
        <w:rPr>
          <w:b/>
          <w:i/>
        </w:rPr>
      </w:pPr>
      <w:r w:rsidRPr="00367055">
        <w:rPr>
          <w:b/>
          <w:i/>
        </w:rPr>
        <w:t xml:space="preserve">Waste Disposal: Switching to Washable Diapers (Tangibility and Individual Self) </w:t>
      </w:r>
    </w:p>
    <w:p w14:paraId="1FB0518E" w14:textId="77777777" w:rsidR="00535755" w:rsidRPr="00A76D10" w:rsidRDefault="00535755" w:rsidP="00535755">
      <w:pPr>
        <w:spacing w:line="480" w:lineRule="auto"/>
        <w:ind w:firstLine="720"/>
      </w:pPr>
      <w:r w:rsidRPr="00A76D10">
        <w:t>There is a certain level of uncertainty involved in using washable diapers as the sustainability benefits of cloth diapers over disposable diapers are not clear. While disposable diapers use more raw materials and end up in the landfill, washable diapers have been criticized for using energy and detergent in the washing process</w:t>
      </w:r>
      <w:r w:rsidR="00030C15" w:rsidRPr="00A76D10">
        <w:t xml:space="preserve"> </w:t>
      </w:r>
      <w:r w:rsidR="00ED7E1A" w:rsidRPr="00A76D10">
        <w:fldChar w:fldCharType="begin"/>
      </w:r>
      <w:r w:rsidR="000127B8" w:rsidRPr="00A76D10">
        <w:instrText xml:space="preserve"> ADDIN ZOTERO_ITEM CSL_CITATION {"citationID":"Fvnp2ccg","properties":{"formattedCitation":"(\\uc0\\u8220{}Diaper Decisions\\uc0\\u8221{} 2017)","plainCitation":"(“Diaper Decisions” 2017)","noteIndex":0},"citationItems":[{"id":7531,"uris":["http://zotero.org/groups/2061407/items/88J9QJXG"],"uri":["http://zotero.org/groups/2061407/items/88J9QJXG"],"itemData":{"id":7531,"type":"webpage","title":"Diaper Decisions: Cloth Diapers Vs. Disposable","container-title":"The Bump","abstract":"Wondering about the differences between using cloth or disposable diapers? Learn the pros and cons for each and decide which is right for baby.","URL":"https://www.thebump.com/a/cloth-diapers-vs-disposable","shortTitle":"Diaper Decisions","issued":{"date-parts":[["2017",8]]},"accessed":{"date-parts":[["2018",6,29]]}}}],"schema":"https://github.com/citation-style-language/schema/raw/master/csl-citation.json"} </w:instrText>
      </w:r>
      <w:r w:rsidR="00ED7E1A" w:rsidRPr="00A76D10">
        <w:fldChar w:fldCharType="separate"/>
      </w:r>
      <w:r w:rsidR="000127B8" w:rsidRPr="00A76D10">
        <w:t>(“Diaper Decisions” 2017)</w:t>
      </w:r>
      <w:r w:rsidR="00ED7E1A" w:rsidRPr="00A76D10">
        <w:fldChar w:fldCharType="end"/>
      </w:r>
      <w:r w:rsidRPr="00A76D10">
        <w:t xml:space="preserve">. Because there is </w:t>
      </w:r>
      <w:r w:rsidRPr="00A76D10">
        <w:lastRenderedPageBreak/>
        <w:t>conflicting information in the marketplace about what type of diapers is best in terms of sustainability, there is a lot of uncertainty around behavior change and how effective it might be. Thus, tangibility is the main barrier in switching to washable diapers. Moreover, changing to options touted as being more eco-friendly, such as cloth diapers, can be per</w:t>
      </w:r>
      <w:r w:rsidR="00F234CF" w:rsidRPr="00A76D10">
        <w:t xml:space="preserve">ceived as being very </w:t>
      </w:r>
      <w:r w:rsidRPr="00A76D10">
        <w:t>inconvenient to the individual self. Thus, those wanting to encourage a switch from disposable to washable diapers would do well to tackle the first barrier of tangibility by communicating in very concrete and tangible ways about the sustainable benefits of the product. One company that does this is “Gdiapers”</w:t>
      </w:r>
      <w:r w:rsidR="00312AD4" w:rsidRPr="00A76D10">
        <w:t xml:space="preserve"> </w:t>
      </w:r>
      <w:r w:rsidR="00ED7E1A" w:rsidRPr="00A76D10">
        <w:fldChar w:fldCharType="begin"/>
      </w:r>
      <w:r w:rsidR="00312AD4" w:rsidRPr="00A76D10">
        <w:instrText xml:space="preserve"> ADDIN ZOTERO_ITEM CSL_CITATION {"citationID":"a1ltmfkb4p5","properties":{"formattedCitation":"(gDiapers 2018)","plainCitation":"(gDiapers 2018)","noteIndex":0},"citationItems":[{"id":5996,"uris":["http://zotero.org/groups/2061407/items/923DERGB"],"uri":["http://zotero.org/groups/2061407/items/923DERGB"],"itemData":{"id":5996,"type":"webpage","title":"Cradle to Cradle","container-title":"gDiapers","abstract":"gDiapers is committed to ecologically intelligent design and continuing to meet the principles of our Cradle to Cradle Certification.","URL":"https://www.gdiapers.com/pages/cradle-to-cradle","author":[{"family":"gDiapers","given":""}],"issued":{"date-parts":[["2018"]]},"accessed":{"date-parts":[["2018",1,13]]}}}],"schema":"https://github.com/citation-style-language/schema/raw/master/csl-citation.json"} </w:instrText>
      </w:r>
      <w:r w:rsidR="00ED7E1A" w:rsidRPr="00A76D10">
        <w:fldChar w:fldCharType="separate"/>
      </w:r>
      <w:r w:rsidR="00312AD4" w:rsidRPr="00A76D10">
        <w:t>(gDiapers 2018)</w:t>
      </w:r>
      <w:r w:rsidR="00ED7E1A" w:rsidRPr="00A76D10">
        <w:fldChar w:fldCharType="end"/>
      </w:r>
      <w:r w:rsidRPr="00A76D10">
        <w:t xml:space="preserve">, a brand of washable and reusable diapers which claims that they are just as convenient and easy to use as regular disposable diapers. They verify their sustainable attributes by using several third party certifications, such as the Eco Excellence Award, being listed as a B-Corporation, and being certified silver by Cradle-to-Cradle </w:t>
      </w:r>
      <w:r w:rsidR="00ED7E1A" w:rsidRPr="00A76D10">
        <w:fldChar w:fldCharType="begin"/>
      </w:r>
      <w:r w:rsidR="00993072" w:rsidRPr="00A76D10">
        <w:instrText xml:space="preserve"> ADDIN ZOTERO_ITEM CSL_CITATION {"citationID":"bfSAuPaN","properties":{"formattedCitation":"(gDiapers 2018)","plainCitation":"(gDiapers 2018)","noteIndex":0},"citationItems":[{"id":5996,"uris":["http://zotero.org/groups/2061407/items/923DERGB"],"uri":["http://zotero.org/groups/2061407/items/923DERGB"],"itemData":{"id":5996,"type":"webpage","title":"Cradle to Cradle","container-title":"gDiapers","abstract":"gDiapers is committed to ecologically intelligent design and continuing to meet the principles of our Cradle to Cradle Certification.","URL":"https://www.gdiapers.com/pages/cradle-to-cradle","author":[{"family":"gDiapers","given":""}],"issued":{"date-parts":[["2018"]]},"accessed":{"date-parts":[["2018",1,13]]}}}],"schema":"https://github.com/citation-style-language/schema/raw/master/csl-citation.json"} </w:instrText>
      </w:r>
      <w:r w:rsidR="00ED7E1A" w:rsidRPr="00A76D10">
        <w:fldChar w:fldCharType="separate"/>
      </w:r>
      <w:r w:rsidRPr="00A76D10">
        <w:t>(gDiapers 2018)</w:t>
      </w:r>
      <w:r w:rsidR="00ED7E1A" w:rsidRPr="00A76D10">
        <w:fldChar w:fldCharType="end"/>
      </w:r>
      <w:r w:rsidRPr="00A76D10">
        <w:t>. Providing information regarding third-party certifications and on the specific ways in which the product makes a difference increases clarity and tangibility outcomes. In addition, they combine a disposable insert (which is both compostable and flushable) with a reusable outer pant to ensure parents can continue to have convenience, which appeals to the individual self. In addition, the brand appeals to the individual self, by stating how the product is “true to you” – the consumer can pick the style that suits their needs and individual tastes. In creating this product, gDiapers makes sure that the positive outcomes are tangible while still allowing consumers to choose and use the diapers in ways that reflect positively on the individual self in terms of convenience and individuality.</w:t>
      </w:r>
    </w:p>
    <w:p w14:paraId="5669938E" w14:textId="77777777" w:rsidR="007C7AF7" w:rsidRPr="00A76D10" w:rsidRDefault="007C7AF7" w:rsidP="00535755">
      <w:pPr>
        <w:spacing w:line="480" w:lineRule="auto"/>
        <w:rPr>
          <w:b/>
          <w:i/>
          <w:u w:val="single"/>
        </w:rPr>
      </w:pPr>
    </w:p>
    <w:p w14:paraId="4A356956" w14:textId="15F24B0D" w:rsidR="00535755" w:rsidRPr="00B11419" w:rsidRDefault="00535755" w:rsidP="00535755">
      <w:pPr>
        <w:spacing w:line="480" w:lineRule="auto"/>
        <w:rPr>
          <w:b/>
          <w:i/>
        </w:rPr>
      </w:pPr>
      <w:r w:rsidRPr="00B11419">
        <w:rPr>
          <w:b/>
          <w:i/>
        </w:rPr>
        <w:t>Food</w:t>
      </w:r>
      <w:r w:rsidR="007C7AF7" w:rsidRPr="00B11419">
        <w:rPr>
          <w:b/>
          <w:i/>
        </w:rPr>
        <w:t xml:space="preserve"> Choices</w:t>
      </w:r>
      <w:r w:rsidRPr="00B11419">
        <w:rPr>
          <w:b/>
          <w:i/>
        </w:rPr>
        <w:t>: Eating Less Meat (Individual Self and Social Influence)</w:t>
      </w:r>
    </w:p>
    <w:p w14:paraId="7E16DD48" w14:textId="160855DC" w:rsidR="00535755" w:rsidRPr="00A76D10" w:rsidRDefault="00535755" w:rsidP="00535755">
      <w:pPr>
        <w:spacing w:line="480" w:lineRule="auto"/>
        <w:ind w:firstLine="720"/>
      </w:pPr>
      <w:r w:rsidRPr="00A76D10">
        <w:t>The Food and Agricultural Organization defines a sustainable diet as those with a low environmental impact, as well as being nutritionally adequate, safe, and healthy</w:t>
      </w:r>
      <w:r w:rsidR="00110E68" w:rsidRPr="00A76D10">
        <w:t xml:space="preserve"> </w:t>
      </w:r>
      <w:r w:rsidR="00ED7E1A" w:rsidRPr="00A76D10">
        <w:fldChar w:fldCharType="begin"/>
      </w:r>
      <w:r w:rsidR="00265653" w:rsidRPr="00A76D10">
        <w:instrText xml:space="preserve"> ADDIN ZOTERO_ITEM CSL_CITATION {"citationID":"LDc8i50e","properties":{"formattedCitation":"(Burlingame and Dernini 2012)","plainCitation":"(Burlingame and Dernini 2012)","noteIndex":0},"citationItems":[{"id":7537,"uris":["http://zotero.org/groups/2061407/items/YA5XGCEU"],"uri":["http://zotero.org/groups/2061407/items/YA5XGCEU"],"itemData":{"id":7537,"type":"paper-conference","title":"Sustainable Diets and Biodiversity: Directions and Solutions for Policy, Research and Action","container-title":"Proceedings of the International Scientific Symposium Biodiversity and sustainable diets united against hunger.","publisher":"Food and Agriculture Organization of the United Nations (FAO)","publisher-place":"FAO Headquarters, Rome, Italy","page":"3-5","source":"Google Scholar","event":"International Scientific Symposium. Biodiversity and Sustainable Diets United Against Hunger","event-place":"FAO Headquarters, Rome, Italy","shortTitle":"Sustainable Diets and Biodiversity","author":[{"family":"Burlingame","given":"Barbara"},{"family":"Dernini","given":"Sandro"}],"issued":{"date-parts":[["2012",11]]}}}],"schema":"https://github.com/citation-style-language/schema/raw/master/csl-citation.json"} </w:instrText>
      </w:r>
      <w:r w:rsidR="00ED7E1A" w:rsidRPr="00A76D10">
        <w:fldChar w:fldCharType="separate"/>
      </w:r>
      <w:r w:rsidR="00110E68" w:rsidRPr="00A76D10">
        <w:t>(Burlingame and Dernini 2012)</w:t>
      </w:r>
      <w:r w:rsidR="00ED7E1A" w:rsidRPr="00A76D10">
        <w:fldChar w:fldCharType="end"/>
      </w:r>
      <w:r w:rsidRPr="00A76D10">
        <w:t xml:space="preserve">. The </w:t>
      </w:r>
      <w:r w:rsidR="007C7AF7" w:rsidRPr="00A76D10">
        <w:t>environmental impact of plant-</w:t>
      </w:r>
      <w:r w:rsidRPr="00A76D10">
        <w:t>based diet</w:t>
      </w:r>
      <w:r w:rsidR="007C7AF7" w:rsidRPr="00A76D10">
        <w:t>s is usually far less than meat-</w:t>
      </w:r>
      <w:r w:rsidRPr="00A76D10">
        <w:t xml:space="preserve">based </w:t>
      </w:r>
      <w:r w:rsidRPr="00A76D10">
        <w:lastRenderedPageBreak/>
        <w:t>ones</w:t>
      </w:r>
      <w:r w:rsidR="007C7AF7" w:rsidRPr="00A76D10">
        <w:t>,</w:t>
      </w:r>
      <w:r w:rsidRPr="00A76D10">
        <w:t xml:space="preserve"> with eleven times greater energy required to produce animal protein than plant based proteins </w:t>
      </w:r>
      <w:r w:rsidR="00ED7E1A" w:rsidRPr="00A76D10">
        <w:fldChar w:fldCharType="begin"/>
      </w:r>
      <w:r w:rsidR="00CD4EB7" w:rsidRPr="00A76D10">
        <w:instrText xml:space="preserve"> ADDIN ZOTERO_ITEM CSL_CITATION {"citationID":"Z5vv7n3D","properties":{"formattedCitation":"(Pimentel and Pimentel 2003)","plainCitation":"(Pimentel and Pimentel 2003)","noteIndex":0},"citationItems":[{"id":7543,"uris":["http://zotero.org/groups/2061407/items/RWK58I9M"],"uri":["http://zotero.org/groups/2061407/items/RWK58I9M"],"itemData":{"id":7543,"type":"article-journal","title":"Sustainability of meat-based and plant-based diets and the environment","container-title":"The American Journal of Clinical Nutrition","page":"660S–663S","volume":"78","issue":"3","source":"Google Scholar","author":[{"family":"Pimentel","given":"David"},{"family":"Pimentel","given":"Marcia"}],"issued":{"date-parts":[["2003"]]}}}],"schema":"https://github.com/citation-style-language/schema/raw/master/csl-citation.json"} </w:instrText>
      </w:r>
      <w:r w:rsidR="00ED7E1A" w:rsidRPr="00A76D10">
        <w:fldChar w:fldCharType="separate"/>
      </w:r>
      <w:r w:rsidR="00CD4EB7" w:rsidRPr="00A76D10">
        <w:t>(Pimentel and Pimentel 2003)</w:t>
      </w:r>
      <w:r w:rsidR="00ED7E1A" w:rsidRPr="00A76D10">
        <w:fldChar w:fldCharType="end"/>
      </w:r>
      <w:r w:rsidRPr="00A76D10">
        <w:t>. Additionally, the production of red meat has been shown to release about 150% more greenhouse gases t</w:t>
      </w:r>
      <w:r w:rsidR="00F234CF" w:rsidRPr="00A76D10">
        <w:t>han either chicken or fish. Because of this, c</w:t>
      </w:r>
      <w:r w:rsidRPr="00A76D10">
        <w:t xml:space="preserve">utting down on the consumption of red meat can tackle emissions more effectively than buying local or organic food </w:t>
      </w:r>
      <w:r w:rsidR="00ED7E1A" w:rsidRPr="00A76D10">
        <w:fldChar w:fldCharType="begin"/>
      </w:r>
      <w:r w:rsidR="005D6180" w:rsidRPr="00A76D10">
        <w:instrText xml:space="preserve"> ADDIN ZOTERO_ITEM CSL_CITATION {"citationID":"9zJxxSmH","properties":{"formattedCitation":"(Weber and Matthews 2008)","plainCitation":"(Weber and Matthews 2008)","noteIndex":0},"citationItems":[{"id":"fLaf2vdx/5HzQIfIq","uris":["http://zotero.org/groups/2078611/items/3B6C72IZ"],"uri":["http://zotero.org/groups/2078611/items/3B6C72IZ"],"itemData":{"id":7463,"type":"article-journal","title":"Food-Miles and the Relative Climate Impacts of Food Choices in the United States","container-title":"Environmental Science &amp; Technology","page":"3508-3513","volume":"42","issue":"10","source":"ACS Publications","abstract":"The climate impacts of food choice in the United States are analyzed and the impacts from life-cycle transportation and life-cycle production are compared.","DOI":"10.1021/es702969f","ISSN":"0013-936X","journalAbbreviation":"Environ. Sci. Technol.","author":[{"family":"Weber","given":"Christopher L."},{"family":"Matthews","given":"H. Scott"}],"issued":{"date-parts":[["2008",5,15]]}}}],"schema":"https://github.com/citation-style-language/schema/raw/master/csl-citation.json"} </w:instrText>
      </w:r>
      <w:r w:rsidR="00ED7E1A" w:rsidRPr="00A76D10">
        <w:fldChar w:fldCharType="separate"/>
      </w:r>
      <w:r w:rsidRPr="00A76D10">
        <w:t>(Weber and Matthews 2008)</w:t>
      </w:r>
      <w:r w:rsidR="00ED7E1A" w:rsidRPr="00A76D10">
        <w:fldChar w:fldCharType="end"/>
      </w:r>
      <w:r w:rsidRPr="00A76D10">
        <w:t xml:space="preserve">. The main barrier to reducing or cutting out meat consumption is related to the </w:t>
      </w:r>
      <w:r w:rsidRPr="00A76D10">
        <w:rPr>
          <w:i/>
        </w:rPr>
        <w:t>individual self</w:t>
      </w:r>
      <w:r w:rsidR="007C7AF7" w:rsidRPr="00A76D10">
        <w:t xml:space="preserve"> because</w:t>
      </w:r>
      <w:r w:rsidRPr="00A76D10">
        <w:t xml:space="preserve"> consumers do not want to give up something they enjoy eating. In order to encourage consumers to eat less meat, one possibility is that the goal can be phrased as the more attainable goal of </w:t>
      </w:r>
      <w:r w:rsidRPr="00A76D10">
        <w:rPr>
          <w:i/>
        </w:rPr>
        <w:t>reducing</w:t>
      </w:r>
      <w:r w:rsidRPr="00A76D10">
        <w:t xml:space="preserve"> consumption, rather than the more extreme goal of </w:t>
      </w:r>
      <w:r w:rsidRPr="00A76D10">
        <w:rPr>
          <w:i/>
        </w:rPr>
        <w:t>ceasing</w:t>
      </w:r>
      <w:r w:rsidRPr="00A76D10">
        <w:t xml:space="preserve"> consumption entirely. One way that has seen some success is the idea of meatless Mondays which allows consumers to explore recipes and alternatives to eating meat such as eggs, cheese, beans or various meat substitutes like tempeh and tofu for one day a week. This can appeal to the consumer’s own individual preferences, while still giving them a sense of self-efficacy in that small actions can add up to make a difference </w:t>
      </w:r>
      <w:r w:rsidR="00ED7E1A" w:rsidRPr="00A76D10">
        <w:fldChar w:fldCharType="begin"/>
      </w:r>
      <w:r w:rsidR="002D7A53" w:rsidRPr="00A76D10">
        <w:instrText xml:space="preserve"> ADDIN ZOTERO_ITEM CSL_CITATION {"citationID":"MeuDMvmr","properties":{"formattedCitation":"(David Suzuki Foundation 2018)","plainCitation":"(David Suzuki Foundation 2018)","noteIndex":0},"citationItems":[{"id":7533,"uris":["http://zotero.org/groups/2061407/items/6DKY9CT7"],"uri":["http://zotero.org/groups/2061407/items/6DKY9CT7"],"itemData":{"id":7533,"type":"webpage","title":"Food and climate change","container-title":"David Suzuki Foundation","abstract":"What you eat has a climate impact! Here are some things to consider when planning meals, shopping or ordering in a restaurant.","URL":"https://davidsuzuki.org/queen-of-green/food-climate-change/","language":"en-US","author":[{"literal":"David Suzuki Foundation"}],"issued":{"date-parts":[["2018"]]},"accessed":{"date-parts":[["2018",6,29]]}}}],"schema":"https://github.com/citation-style-language/schema/raw/master/csl-citation.json"} </w:instrText>
      </w:r>
      <w:r w:rsidR="00ED7E1A" w:rsidRPr="00A76D10">
        <w:fldChar w:fldCharType="separate"/>
      </w:r>
      <w:r w:rsidR="002D7A53" w:rsidRPr="00A76D10">
        <w:t>(David Suzuki Foundation 2018)</w:t>
      </w:r>
      <w:r w:rsidR="00ED7E1A" w:rsidRPr="00A76D10">
        <w:fldChar w:fldCharType="end"/>
      </w:r>
      <w:r w:rsidRPr="00A76D10">
        <w:t xml:space="preserve">. This concept can also help overcome the secondary barrier of </w:t>
      </w:r>
      <w:r w:rsidRPr="00A76D10">
        <w:rPr>
          <w:i/>
        </w:rPr>
        <w:t>social influence</w:t>
      </w:r>
      <w:r w:rsidRPr="00A76D10">
        <w:t xml:space="preserve"> by creating a day of the week where more people including family, friends and colleagues are engaging in meatless consumption. This makes it easier to make plans for eating outside as well as in the home and can increase the social desirability of the meat free options. Another way to leverage social influence is to show positive referents engaging in the desired behavior. For example, PETA shows notable celebrities in ads (including Paul McCartney, Olivia Munn, Dave Navarro, and Pamela Anderson) who are known vegans </w:t>
      </w:r>
      <w:r w:rsidR="00ED7E1A" w:rsidRPr="00A76D10">
        <w:fldChar w:fldCharType="begin"/>
      </w:r>
      <w:r w:rsidR="002D7A53" w:rsidRPr="00A76D10">
        <w:instrText xml:space="preserve"> ADDIN ZOTERO_ITEM CSL_CITATION {"citationID":"5TycZIei","properties":{"formattedCitation":"(\\uc0\\u8220{}PETA celebrity ads\\uc0\\u8221{} 2018)","plainCitation":"(“PETA celebrity ads” 2018)","noteIndex":0},"citationItems":[{"id":7535,"uris":["http://zotero.org/groups/2061407/items/EUIK5KEZ"],"uri":["http://zotero.org/groups/2061407/items/EUIK5KEZ"],"itemData":{"id":7535,"type":"webpage","title":"PETA celebrity ads","container-title":"PETA","URL":"https://www.peta.org/search/celebrity+ads/","language":"en-US","issued":{"date-parts":[["2018"]]},"accessed":{"date-parts":[["2018",6,29]]}}}],"schema":"https://github.com/citation-style-language/schema/raw/master/csl-citation.json"} </w:instrText>
      </w:r>
      <w:r w:rsidR="00ED7E1A" w:rsidRPr="00A76D10">
        <w:fldChar w:fldCharType="separate"/>
      </w:r>
      <w:r w:rsidR="002D7A53" w:rsidRPr="00A76D10">
        <w:t>(“PETA celebrity ads” 2018)</w:t>
      </w:r>
      <w:r w:rsidR="00ED7E1A" w:rsidRPr="00A76D10">
        <w:fldChar w:fldCharType="end"/>
      </w:r>
      <w:r w:rsidRPr="00A76D10">
        <w:t xml:space="preserve">. </w:t>
      </w:r>
    </w:p>
    <w:p w14:paraId="3FC61783" w14:textId="6C2FC019" w:rsidR="004F7DA2" w:rsidRPr="00A76D10" w:rsidRDefault="004F7DA2" w:rsidP="00535755">
      <w:pPr>
        <w:spacing w:line="480" w:lineRule="auto"/>
        <w:rPr>
          <w:b/>
          <w:i/>
          <w:u w:val="single"/>
        </w:rPr>
      </w:pPr>
    </w:p>
    <w:p w14:paraId="2D80C0C7" w14:textId="77777777" w:rsidR="00535755" w:rsidRPr="00B11419" w:rsidRDefault="00535755" w:rsidP="00535755">
      <w:pPr>
        <w:spacing w:line="480" w:lineRule="auto"/>
        <w:rPr>
          <w:b/>
          <w:i/>
        </w:rPr>
      </w:pPr>
      <w:r w:rsidRPr="00B11419">
        <w:rPr>
          <w:b/>
          <w:i/>
        </w:rPr>
        <w:t>Material Purchases: Car Sharing as Opposed to Purchasing a Car (Habit and Individual Self)</w:t>
      </w:r>
    </w:p>
    <w:p w14:paraId="3F705102" w14:textId="19341559" w:rsidR="00535755" w:rsidRPr="00A76D10" w:rsidRDefault="00535755" w:rsidP="00535755">
      <w:pPr>
        <w:spacing w:line="480" w:lineRule="auto"/>
        <w:ind w:firstLine="720"/>
      </w:pPr>
      <w:r w:rsidRPr="00A76D10">
        <w:t xml:space="preserve">People often buy things they do not need and will hardly ever use. This leads to a large amount of material purchases for items that could more efficiently and sustainably be shared. For </w:t>
      </w:r>
      <w:r w:rsidRPr="00A76D10">
        <w:lastRenderedPageBreak/>
        <w:t xml:space="preserve">example, car sharing is one way of more effectively using resources </w:t>
      </w:r>
      <w:r w:rsidR="00ED7E1A" w:rsidRPr="00A76D10">
        <w:fldChar w:fldCharType="begin"/>
      </w:r>
      <w:r w:rsidRPr="00A76D10">
        <w:instrText xml:space="preserve"> ADDIN ZOTERO_ITEM CSL_CITATION {"citationID":"WfRn5yKa","properties":{"formattedCitation":"(Sundararajan 2016)","plainCitation":"(Sundararajan 2016)","noteIndex":0},"citationItems":[{"id":7478,"uris":["http://zotero.org/groups/2061407/items/LM7R38TY"],"uri":["http://zotero.org/groups/2061407/items/LM7R38TY"],"itemData":{"id":7478,"type":"book","title":"The Sharing Economy: The End of Employment and the Rise of Crowd-Based Capitalism","publisher":"MIT Press","number-of-pages":"255","source":"Google Books","abstract":"The wide-ranging implications of the shift to a sharing economy, a new model of organizing economic activity that may supplant traditional corporations.Sharing isn't new. Giving someone a ride, having a guest in your spare room, running errands for someone, participating in a supper club—these are not revolutionary concepts. What is new, in the “sharing economy,” is that you are not helping a friend for free; you are providing these services to a stranger for money. In this book, Arun Sundararajan, an expert on the sharing economy, explains the transition to what he describes as “crowd-based capitalism”—a new way of organizing economic activity that may supplant the traditional corporate-centered model. As peer-to-peer commercial exchange blurs the lines between the personal and the professional, how will the economy, government regulation, what it means to have a job, and our social fabric be affected?Drawing on extensive research and numerous real-world examples—including Airbnb, Lyft, Uber, Etsy, TaskRabbit, France's BlaBlaCar, China's Didi Kuaidi, and India's Ola, Sundararajan explains the basics of crowd-based capitalism. He describes the intriguing mix of “gift” and “market” in its transactions, demystifies emerging blockchain technologies, and clarifies the dizzying array of emerging on-demand platforms. He considers how this new paradigm changes economic growth and the future of work. Will we live in a world of empowered entrepreneurs who enjoy professional flexibility and independence? Or will we become disenfranchised digital laborers scurrying between platforms in search of the next wedge of piecework? Sundararajan highlights the important policy choices and suggests possible new directions for self-regulatory organizations, labor law, and funding our social safety net.","ISBN":"978-0-262-03457-9","note":"Google-Books-ID: 2Zz2CwAAQBAJ","shortTitle":"The Sharing Economy","language":"en","author":[{"family":"Sundararajan","given":"Arun"}],"issued":{"date-parts":[["2016",5,13]]}}}],"schema":"https://github.com/citation-style-language/schema/raw/master/csl-citation.json"} </w:instrText>
      </w:r>
      <w:r w:rsidR="00ED7E1A" w:rsidRPr="00A76D10">
        <w:fldChar w:fldCharType="separate"/>
      </w:r>
      <w:r w:rsidRPr="00A76D10">
        <w:t>(Sundararajan 2016)</w:t>
      </w:r>
      <w:r w:rsidR="00ED7E1A" w:rsidRPr="00A76D10">
        <w:fldChar w:fldCharType="end"/>
      </w:r>
      <w:r w:rsidRPr="00A76D10">
        <w:t>. One of the main barriers to car sharing is habit and the second</w:t>
      </w:r>
      <w:r w:rsidR="00F234CF" w:rsidRPr="00A76D10">
        <w:t>ary</w:t>
      </w:r>
      <w:r w:rsidRPr="00A76D10">
        <w:t xml:space="preserve"> barrier is </w:t>
      </w:r>
      <w:r w:rsidR="00F234CF" w:rsidRPr="00A76D10">
        <w:t xml:space="preserve">related to </w:t>
      </w:r>
      <w:r w:rsidRPr="00A76D10">
        <w:t xml:space="preserve">the individual self. First, people have developed </w:t>
      </w:r>
      <w:r w:rsidRPr="00A76D10">
        <w:rPr>
          <w:i/>
        </w:rPr>
        <w:t>habits</w:t>
      </w:r>
      <w:r w:rsidRPr="00A76D10">
        <w:t xml:space="preserve"> that involve taking their own car everywhere they go and they see no reason to change such habits. One way to think about tackling this problem is to consider addressing those who have yet to develop these habits, such as young people who have not bought their first car, people who move from one area to another, or those that live in dense walkable cities. These individuals might be </w:t>
      </w:r>
      <w:r w:rsidR="004F7DA2" w:rsidRPr="00A76D10">
        <w:t>more</w:t>
      </w:r>
      <w:r w:rsidRPr="00A76D10">
        <w:t xml:space="preserve"> open to adopting positive habits. Further, car sharing companies that can increase ease of use, making it easy to locate and access a car, will be more likely to be able to foster sustainable habits. Ease of use also relates to the </w:t>
      </w:r>
      <w:r w:rsidRPr="00A76D10">
        <w:rPr>
          <w:i/>
        </w:rPr>
        <w:t>individual self.</w:t>
      </w:r>
      <w:r w:rsidRPr="00A76D10">
        <w:t xml:space="preserve"> For many people, switching to car sharing is seen largely as a cost to the individual self, so highlighting how car sharing can save money (with a calculator that helps to show the costs of owning versus sharing a vehicle). It is also worth considering highlighting car pooling, along with car sharing because one of the benefits of this is the ability to drive in the High Occupancy Vehicle lane, which offers the benefit of saving time to the consumer. </w:t>
      </w:r>
    </w:p>
    <w:p w14:paraId="52E094D7" w14:textId="77777777" w:rsidR="00063817" w:rsidRPr="00A76D10" w:rsidRDefault="00063817" w:rsidP="00535755">
      <w:pPr>
        <w:spacing w:line="480" w:lineRule="auto"/>
        <w:ind w:firstLine="720"/>
      </w:pPr>
    </w:p>
    <w:p w14:paraId="73BA8E20" w14:textId="6193E199" w:rsidR="007C7AF7" w:rsidRPr="00CA1F88" w:rsidRDefault="00063817" w:rsidP="00CA1F88">
      <w:pPr>
        <w:spacing w:after="160" w:line="259" w:lineRule="auto"/>
        <w:jc w:val="center"/>
        <w:rPr>
          <w:sz w:val="28"/>
        </w:rPr>
      </w:pPr>
      <w:r w:rsidRPr="005511FE">
        <w:rPr>
          <w:sz w:val="28"/>
        </w:rPr>
        <w:br w:type="page"/>
      </w:r>
      <w:r w:rsidRPr="005511FE">
        <w:rPr>
          <w:b/>
          <w:sz w:val="28"/>
        </w:rPr>
        <w:lastRenderedPageBreak/>
        <w:t>References for Web Appendix E</w:t>
      </w:r>
    </w:p>
    <w:p w14:paraId="75F67EDC" w14:textId="02362F20" w:rsidR="00CD4EB7" w:rsidRPr="00A76D10" w:rsidRDefault="00ED7E1A" w:rsidP="00CD4EB7">
      <w:pPr>
        <w:pStyle w:val="Bibliography"/>
      </w:pPr>
      <w:r w:rsidRPr="00A76D10">
        <w:rPr>
          <w:b/>
          <w:color w:val="000000" w:themeColor="text1"/>
          <w:lang w:val="en-CA"/>
        </w:rPr>
        <w:fldChar w:fldCharType="begin"/>
      </w:r>
      <w:r w:rsidR="00CD4EB7" w:rsidRPr="00A76D10">
        <w:rPr>
          <w:b/>
          <w:color w:val="000000" w:themeColor="text1"/>
          <w:lang w:val="en-CA"/>
        </w:rPr>
        <w:instrText xml:space="preserve"> ADDIN ZOTERO_BIBL {"uncited":[],"omitted":[],"custom":[]} CSL_BIBLIOGRAPHY </w:instrText>
      </w:r>
      <w:r w:rsidRPr="00A76D10">
        <w:rPr>
          <w:b/>
          <w:color w:val="000000" w:themeColor="text1"/>
          <w:lang w:val="en-CA"/>
        </w:rPr>
        <w:fldChar w:fldCharType="separate"/>
      </w:r>
      <w:r w:rsidR="00CD4EB7" w:rsidRPr="00A76D10">
        <w:t xml:space="preserve">Burlingame, Barbara and Sandro Dernini (2012), “Sustainable Diets and Biodiversity: Directions and Solutions for Policy, Research and Action,” in </w:t>
      </w:r>
      <w:r w:rsidR="00CD4EB7" w:rsidRPr="00A76D10">
        <w:rPr>
          <w:i/>
          <w:iCs/>
        </w:rPr>
        <w:t>Proceedings of the International Scientific Symposium Biodiversity and sustainable diets united against hunger.</w:t>
      </w:r>
      <w:r w:rsidR="00CD4EB7" w:rsidRPr="00A76D10">
        <w:t>, FAO Headquarters, Rome, Italy: Food and Agriculture Organization of the United Nations (FAO), 3–5.</w:t>
      </w:r>
    </w:p>
    <w:p w14:paraId="0C6DB8E2" w14:textId="40C602F7" w:rsidR="00CD4EB7" w:rsidRPr="00A76D10" w:rsidRDefault="00CD4EB7" w:rsidP="00CD4EB7">
      <w:pPr>
        <w:pStyle w:val="Bibliography"/>
      </w:pPr>
      <w:r w:rsidRPr="00A76D10">
        <w:t xml:space="preserve">David Suzuki Foundation (2018), “Food and climate change,” </w:t>
      </w:r>
      <w:r w:rsidRPr="00A76D10">
        <w:rPr>
          <w:i/>
          <w:iCs/>
        </w:rPr>
        <w:t>David Suzuki Foundation</w:t>
      </w:r>
      <w:r w:rsidRPr="00A76D10">
        <w:t>, (accessed June 29, 2018), [available at https://davidsuzuki.org/queen-of-green/food-climate-change/].</w:t>
      </w:r>
    </w:p>
    <w:p w14:paraId="685A6C6C" w14:textId="77777777" w:rsidR="00CD4EB7" w:rsidRPr="00A76D10" w:rsidRDefault="00CD4EB7" w:rsidP="00CD4EB7">
      <w:pPr>
        <w:pStyle w:val="Bibliography"/>
      </w:pPr>
      <w:r w:rsidRPr="00A76D10">
        <w:t xml:space="preserve">“Diaper Decisions: Cloth Diapers Vs. Disposable” (2017), </w:t>
      </w:r>
      <w:r w:rsidRPr="00A76D10">
        <w:rPr>
          <w:i/>
          <w:iCs/>
        </w:rPr>
        <w:t>The Bump</w:t>
      </w:r>
      <w:r w:rsidRPr="00A76D10">
        <w:t>, (accessed June 29, 2018), [available at https://www.thebump.com/a/cloth-diapers-vs-disposable].</w:t>
      </w:r>
    </w:p>
    <w:p w14:paraId="6FFE5F85" w14:textId="77777777" w:rsidR="00CD4EB7" w:rsidRPr="00A76D10" w:rsidRDefault="00CD4EB7" w:rsidP="00CD4EB7">
      <w:pPr>
        <w:pStyle w:val="Bibliography"/>
      </w:pPr>
      <w:r w:rsidRPr="00A76D10">
        <w:t xml:space="preserve">Fishman, Elliot, Simon Washington, and Narelle L. Haworth (2012), “Understanding the fear of bicycle riding in Australia,” </w:t>
      </w:r>
      <w:r w:rsidRPr="00A76D10">
        <w:rPr>
          <w:i/>
          <w:iCs/>
        </w:rPr>
        <w:t>Journal of the Australasian College of Road Safety</w:t>
      </w:r>
      <w:r w:rsidRPr="00A76D10">
        <w:t>, 23 (3), 19–27.</w:t>
      </w:r>
    </w:p>
    <w:p w14:paraId="0CA36DED" w14:textId="77777777" w:rsidR="00CD4EB7" w:rsidRPr="00A76D10" w:rsidRDefault="00CD4EB7" w:rsidP="00CD4EB7">
      <w:pPr>
        <w:pStyle w:val="Bibliography"/>
      </w:pPr>
      <w:r w:rsidRPr="00A76D10">
        <w:t xml:space="preserve">gDiapers (2018), “Cradle to Cradle,” </w:t>
      </w:r>
      <w:r w:rsidRPr="00A76D10">
        <w:rPr>
          <w:i/>
          <w:iCs/>
        </w:rPr>
        <w:t>gDiapers</w:t>
      </w:r>
      <w:r w:rsidRPr="00A76D10">
        <w:t>, (accessed January 13, 2018), [available at https://www.gdiapers.com/pages/cradle-to-cradle].</w:t>
      </w:r>
    </w:p>
    <w:p w14:paraId="74BCD345" w14:textId="77777777" w:rsidR="00CD4EB7" w:rsidRPr="00A76D10" w:rsidRDefault="00CD4EB7" w:rsidP="00CD4EB7">
      <w:pPr>
        <w:pStyle w:val="Bibliography"/>
      </w:pPr>
      <w:r w:rsidRPr="00A76D10">
        <w:t xml:space="preserve">Gifford, Robert (2014), “Environmental Psychology Matters,” </w:t>
      </w:r>
      <w:r w:rsidRPr="00A76D10">
        <w:rPr>
          <w:i/>
          <w:iCs/>
        </w:rPr>
        <w:t>Annual Review of Psychology</w:t>
      </w:r>
      <w:r w:rsidRPr="00A76D10">
        <w:t>, 65 (1), 541–579.</w:t>
      </w:r>
    </w:p>
    <w:p w14:paraId="0B01E46C" w14:textId="77777777" w:rsidR="00CD4EB7" w:rsidRPr="00A76D10" w:rsidRDefault="00CD4EB7" w:rsidP="00CD4EB7">
      <w:pPr>
        <w:pStyle w:val="Bibliography"/>
      </w:pPr>
      <w:r w:rsidRPr="00A76D10">
        <w:t xml:space="preserve">Martin, Andrew and Elizabeth Rosenthal (2011), “Cold-Water Detergents Get a Cold Shoulder,” </w:t>
      </w:r>
      <w:r w:rsidRPr="00A76D10">
        <w:rPr>
          <w:i/>
          <w:iCs/>
        </w:rPr>
        <w:t>The New York Times</w:t>
      </w:r>
      <w:r w:rsidRPr="00A76D10">
        <w:t>.</w:t>
      </w:r>
    </w:p>
    <w:p w14:paraId="62A4BB81" w14:textId="77777777" w:rsidR="00CD4EB7" w:rsidRPr="00A76D10" w:rsidRDefault="00CD4EB7" w:rsidP="00CD4EB7">
      <w:pPr>
        <w:pStyle w:val="Bibliography"/>
      </w:pPr>
      <w:r w:rsidRPr="00A76D10">
        <w:t>Mason, Jacob, Lee Fulton, and Zane McDonald (2015), “A Global High Shift Cycling Scenario: The Potential for Dramatically Increasing Bicycle and E-bike Use in Cities Around the World, with Estimated Energy, CO2, and Cost Impacts,” Institute for Transportation &amp; Development Policy  and University of California, Davis.</w:t>
      </w:r>
    </w:p>
    <w:p w14:paraId="64BA2D83" w14:textId="77777777" w:rsidR="00CD4EB7" w:rsidRPr="00A76D10" w:rsidRDefault="00CD4EB7" w:rsidP="00CD4EB7">
      <w:pPr>
        <w:pStyle w:val="Bibliography"/>
      </w:pPr>
      <w:r w:rsidRPr="00A76D10">
        <w:t xml:space="preserve">Milkman, Katherine L., Julia A. Minson, and Kevin G. M. Volpp (2013), “Holding the Hunger Games Hostage at the Gym: An Evaluation of Temptation Bundling,” </w:t>
      </w:r>
      <w:r w:rsidRPr="00A76D10">
        <w:rPr>
          <w:i/>
          <w:iCs/>
        </w:rPr>
        <w:t>Management Science</w:t>
      </w:r>
      <w:r w:rsidRPr="00A76D10">
        <w:t>, 60 (2), 283–299.</w:t>
      </w:r>
    </w:p>
    <w:p w14:paraId="5570D8C6" w14:textId="77777777" w:rsidR="00CD4EB7" w:rsidRPr="00A76D10" w:rsidRDefault="00CD4EB7" w:rsidP="00CD4EB7">
      <w:pPr>
        <w:pStyle w:val="Bibliography"/>
      </w:pPr>
      <w:r w:rsidRPr="00A76D10">
        <w:t xml:space="preserve">“PETA celebrity ads” (2018), </w:t>
      </w:r>
      <w:r w:rsidRPr="00A76D10">
        <w:rPr>
          <w:i/>
          <w:iCs/>
        </w:rPr>
        <w:t>PETA</w:t>
      </w:r>
      <w:r w:rsidRPr="00A76D10">
        <w:t>, (accessed June 29, 2018), [available at https://www.peta.org/search/celebrity+ads/].</w:t>
      </w:r>
    </w:p>
    <w:p w14:paraId="65390A21" w14:textId="77777777" w:rsidR="00CD4EB7" w:rsidRPr="00A76D10" w:rsidRDefault="00CD4EB7" w:rsidP="00CD4EB7">
      <w:pPr>
        <w:pStyle w:val="Bibliography"/>
      </w:pPr>
      <w:r w:rsidRPr="00A76D10">
        <w:t xml:space="preserve">Peters, Adele (2017), “This App Lets Your Company Pay You To Bike To Work,” </w:t>
      </w:r>
      <w:r w:rsidRPr="00A76D10">
        <w:rPr>
          <w:i/>
          <w:iCs/>
        </w:rPr>
        <w:t>Fast Company</w:t>
      </w:r>
      <w:r w:rsidRPr="00A76D10">
        <w:t>, News, , (accessed June 29, 2018), [available at https://www.fastcompany.com/3069271/this-app-lets-your-company-pay-you-to-bike-to-work].</w:t>
      </w:r>
    </w:p>
    <w:p w14:paraId="58468AE6" w14:textId="77777777" w:rsidR="00CD4EB7" w:rsidRPr="00A76D10" w:rsidRDefault="00CD4EB7" w:rsidP="00CD4EB7">
      <w:pPr>
        <w:pStyle w:val="Bibliography"/>
      </w:pPr>
      <w:r w:rsidRPr="00A76D10">
        <w:t xml:space="preserve">Pimentel, David and Marcia Pimentel (2003), “Sustainability of meat-based and plant-based diets and the environment,” </w:t>
      </w:r>
      <w:r w:rsidRPr="00A76D10">
        <w:rPr>
          <w:i/>
          <w:iCs/>
        </w:rPr>
        <w:t>The American Journal of Clinical Nutrition</w:t>
      </w:r>
      <w:r w:rsidRPr="00A76D10">
        <w:t>, 78 (3), 660S–663S.</w:t>
      </w:r>
    </w:p>
    <w:p w14:paraId="254B7D83" w14:textId="77777777" w:rsidR="00CD4EB7" w:rsidRPr="00A76D10" w:rsidRDefault="00CD4EB7" w:rsidP="00CD4EB7">
      <w:pPr>
        <w:pStyle w:val="Bibliography"/>
      </w:pPr>
      <w:r w:rsidRPr="00A76D10">
        <w:t xml:space="preserve">Rowley, Sylvia (2011), “Changing the world one wash at a time,” </w:t>
      </w:r>
      <w:r w:rsidRPr="00A76D10">
        <w:rPr>
          <w:i/>
          <w:iCs/>
        </w:rPr>
        <w:t>The Guardian</w:t>
      </w:r>
      <w:r w:rsidRPr="00A76D10">
        <w:t>.</w:t>
      </w:r>
    </w:p>
    <w:p w14:paraId="5C1AC9E7" w14:textId="77777777" w:rsidR="00CD4EB7" w:rsidRPr="00A76D10" w:rsidRDefault="00CD4EB7" w:rsidP="00CD4EB7">
      <w:pPr>
        <w:pStyle w:val="Bibliography"/>
      </w:pPr>
      <w:r w:rsidRPr="00A76D10">
        <w:t xml:space="preserve">Stern, Paul C. (2000), “New Environmental Theories: Toward a Coherent Theory of Environmentally Significant Behavior,” </w:t>
      </w:r>
      <w:r w:rsidRPr="00A76D10">
        <w:rPr>
          <w:i/>
          <w:iCs/>
        </w:rPr>
        <w:t>Journal of Social Issues</w:t>
      </w:r>
      <w:r w:rsidRPr="00A76D10">
        <w:t>, 56 (3), 407–424.</w:t>
      </w:r>
    </w:p>
    <w:p w14:paraId="0AC08F6B" w14:textId="77777777" w:rsidR="00CD4EB7" w:rsidRPr="00A76D10" w:rsidRDefault="00CD4EB7" w:rsidP="00CD4EB7">
      <w:pPr>
        <w:pStyle w:val="Bibliography"/>
      </w:pPr>
      <w:r w:rsidRPr="00A76D10">
        <w:lastRenderedPageBreak/>
        <w:t xml:space="preserve">Sundararajan, Arun (2016), </w:t>
      </w:r>
      <w:r w:rsidRPr="00A76D10">
        <w:rPr>
          <w:i/>
          <w:iCs/>
        </w:rPr>
        <w:t>The Sharing Economy: The End of Employment and the Rise of Crowd-Based Capitalism</w:t>
      </w:r>
      <w:r w:rsidRPr="00A76D10">
        <w:t>, MIT Press.</w:t>
      </w:r>
    </w:p>
    <w:p w14:paraId="184AAFF3" w14:textId="044F8B42" w:rsidR="00CD4EB7" w:rsidRPr="00A76D10" w:rsidRDefault="00CD4EB7" w:rsidP="00CD4EB7">
      <w:pPr>
        <w:pStyle w:val="Bibliography"/>
      </w:pPr>
      <w:r w:rsidRPr="00A76D10">
        <w:t xml:space="preserve">Weber, Christopher L. and H. Scott Matthews (2008), “Food-Miles and the Relative Climate Impacts of Food Choices in the United States,” </w:t>
      </w:r>
      <w:r w:rsidRPr="00A76D10">
        <w:rPr>
          <w:i/>
          <w:iCs/>
        </w:rPr>
        <w:t>Environmental Science &amp; Technology</w:t>
      </w:r>
      <w:r w:rsidRPr="00A76D10">
        <w:t>, 42 (10), 3508–3513.</w:t>
      </w:r>
    </w:p>
    <w:p w14:paraId="7A9E0FB5" w14:textId="77777777" w:rsidR="00A03F2A" w:rsidRPr="00A76D10" w:rsidRDefault="00A03F2A" w:rsidP="00A03F2A"/>
    <w:p w14:paraId="755DB1F5" w14:textId="21B1B3A4" w:rsidR="00535755" w:rsidRPr="00EF2E6D" w:rsidRDefault="00ED7E1A" w:rsidP="00EF2E6D">
      <w:pPr>
        <w:spacing w:after="160" w:line="259" w:lineRule="auto"/>
        <w:rPr>
          <w:b/>
          <w:color w:val="000000" w:themeColor="text1"/>
          <w:lang w:val="en-CA"/>
        </w:rPr>
      </w:pPr>
      <w:r w:rsidRPr="00A76D10">
        <w:rPr>
          <w:b/>
          <w:color w:val="000000" w:themeColor="text1"/>
          <w:lang w:val="en-CA"/>
        </w:rPr>
        <w:fldChar w:fldCharType="end"/>
      </w:r>
      <w:r w:rsidR="00535755" w:rsidRPr="005511FE">
        <w:rPr>
          <w:b/>
          <w:color w:val="000000" w:themeColor="text1"/>
          <w:sz w:val="28"/>
          <w:lang w:val="en-CA"/>
        </w:rPr>
        <w:t xml:space="preserve">Web Appendix F: Examples of Climate Labels from Our Horizon   </w:t>
      </w:r>
    </w:p>
    <w:p w14:paraId="26810050" w14:textId="77777777" w:rsidR="00535755" w:rsidRPr="005511FE" w:rsidRDefault="00535755" w:rsidP="00535755">
      <w:pPr>
        <w:pStyle w:val="Bibliography"/>
        <w:spacing w:after="20"/>
        <w:ind w:left="720" w:firstLine="720"/>
        <w:rPr>
          <w:b/>
          <w:color w:val="000000" w:themeColor="text1"/>
          <w:sz w:val="28"/>
          <w:lang w:val="en-CA"/>
        </w:rPr>
      </w:pPr>
    </w:p>
    <w:p w14:paraId="3DF5BDBA" w14:textId="30059016" w:rsidR="00535755" w:rsidRPr="005511FE" w:rsidRDefault="005A6E7D" w:rsidP="00535755">
      <w:pPr>
        <w:pStyle w:val="Bibliography"/>
        <w:spacing w:after="20"/>
        <w:ind w:left="720" w:firstLine="720"/>
        <w:rPr>
          <w:b/>
          <w:noProof/>
          <w:color w:val="000000" w:themeColor="text1"/>
          <w:sz w:val="28"/>
        </w:rPr>
      </w:pPr>
      <w:r w:rsidRPr="005511FE">
        <w:rPr>
          <w:b/>
          <w:noProof/>
          <w:color w:val="000000" w:themeColor="text1"/>
          <w:sz w:val="28"/>
        </w:rPr>
        <w:t xml:space="preserve">                 </w:t>
      </w:r>
      <w:r w:rsidR="00535755" w:rsidRPr="005511FE">
        <w:rPr>
          <w:b/>
          <w:noProof/>
          <w:color w:val="000000" w:themeColor="text1"/>
          <w:sz w:val="28"/>
        </w:rPr>
        <w:drawing>
          <wp:inline distT="0" distB="0" distL="0" distR="0" wp14:anchorId="64C5064E" wp14:editId="3474DC98">
            <wp:extent cx="2347912" cy="2961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s Nozzle in Ha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5416" cy="2983908"/>
                    </a:xfrm>
                    <a:prstGeom prst="rect">
                      <a:avLst/>
                    </a:prstGeom>
                  </pic:spPr>
                </pic:pic>
              </a:graphicData>
            </a:graphic>
          </wp:inline>
        </w:drawing>
      </w:r>
      <w:r w:rsidR="00535755" w:rsidRPr="005511FE">
        <w:rPr>
          <w:b/>
          <w:color w:val="000000" w:themeColor="text1"/>
          <w:sz w:val="28"/>
          <w:lang w:val="en-CA"/>
        </w:rPr>
        <w:t xml:space="preserve">                </w:t>
      </w:r>
    </w:p>
    <w:p w14:paraId="177C590C" w14:textId="77777777" w:rsidR="00535755" w:rsidRPr="005511FE" w:rsidRDefault="00535755" w:rsidP="00535755">
      <w:pPr>
        <w:pStyle w:val="Bibliography"/>
        <w:spacing w:after="20"/>
        <w:ind w:left="720" w:firstLine="720"/>
        <w:rPr>
          <w:b/>
          <w:noProof/>
          <w:color w:val="000000" w:themeColor="text1"/>
          <w:sz w:val="28"/>
        </w:rPr>
      </w:pPr>
    </w:p>
    <w:p w14:paraId="1870D7FC" w14:textId="77777777" w:rsidR="00535755" w:rsidRPr="005511FE" w:rsidRDefault="00535755">
      <w:pPr>
        <w:rPr>
          <w:b/>
          <w:noProof/>
          <w:color w:val="000000" w:themeColor="text1"/>
          <w:sz w:val="28"/>
        </w:rPr>
      </w:pPr>
    </w:p>
    <w:p w14:paraId="3C1AA1FC" w14:textId="4756B63E" w:rsidR="004C6FC3" w:rsidRDefault="00063817">
      <w:pPr>
        <w:rPr>
          <w:b/>
          <w:noProof/>
          <w:color w:val="000000" w:themeColor="text1"/>
          <w:sz w:val="28"/>
        </w:rPr>
      </w:pPr>
      <w:r w:rsidRPr="005511FE">
        <w:rPr>
          <w:b/>
          <w:noProof/>
          <w:color w:val="000000" w:themeColor="text1"/>
          <w:sz w:val="28"/>
        </w:rPr>
        <w:t xml:space="preserve">                       </w:t>
      </w:r>
      <w:r w:rsidR="005A6E7D" w:rsidRPr="005511FE">
        <w:rPr>
          <w:b/>
          <w:noProof/>
          <w:color w:val="000000" w:themeColor="text1"/>
          <w:sz w:val="28"/>
        </w:rPr>
        <w:t xml:space="preserve">                  </w:t>
      </w:r>
      <w:r w:rsidR="00535755" w:rsidRPr="005511FE">
        <w:rPr>
          <w:b/>
          <w:noProof/>
          <w:color w:val="000000" w:themeColor="text1"/>
          <w:sz w:val="28"/>
        </w:rPr>
        <w:drawing>
          <wp:inline distT="0" distB="0" distL="0" distR="0" wp14:anchorId="263780E9" wp14:editId="49C6D762">
            <wp:extent cx="2238375" cy="2238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 Res Label Caribo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345" cy="2249345"/>
                    </a:xfrm>
                    <a:prstGeom prst="rect">
                      <a:avLst/>
                    </a:prstGeom>
                  </pic:spPr>
                </pic:pic>
              </a:graphicData>
            </a:graphic>
          </wp:inline>
        </w:drawing>
      </w:r>
    </w:p>
    <w:p w14:paraId="649A45A8" w14:textId="70CDF856" w:rsidR="00301D5B" w:rsidRDefault="00301D5B">
      <w:pPr>
        <w:rPr>
          <w:b/>
          <w:noProof/>
          <w:color w:val="000000" w:themeColor="text1"/>
          <w:sz w:val="28"/>
        </w:rPr>
      </w:pPr>
    </w:p>
    <w:p w14:paraId="28BCEBDC" w14:textId="1F8BB70A" w:rsidR="00301D5B" w:rsidRDefault="00301D5B">
      <w:pPr>
        <w:spacing w:after="160" w:line="259" w:lineRule="auto"/>
        <w:rPr>
          <w:b/>
          <w:noProof/>
          <w:color w:val="000000" w:themeColor="text1"/>
          <w:sz w:val="28"/>
        </w:rPr>
      </w:pPr>
      <w:r>
        <w:rPr>
          <w:b/>
          <w:noProof/>
          <w:color w:val="000000" w:themeColor="text1"/>
          <w:sz w:val="28"/>
        </w:rPr>
        <w:br w:type="page"/>
      </w:r>
    </w:p>
    <w:p w14:paraId="3C63AB5A" w14:textId="3AD56679" w:rsidR="00301D5B" w:rsidRDefault="00301D5B" w:rsidP="00301D5B">
      <w:pPr>
        <w:jc w:val="center"/>
        <w:rPr>
          <w:b/>
          <w:sz w:val="22"/>
          <w:szCs w:val="22"/>
        </w:rPr>
      </w:pPr>
      <w:r w:rsidRPr="001A0C4C">
        <w:rPr>
          <w:b/>
          <w:sz w:val="22"/>
          <w:szCs w:val="22"/>
        </w:rPr>
        <w:lastRenderedPageBreak/>
        <w:t xml:space="preserve">Web Appendix </w:t>
      </w:r>
      <w:r w:rsidR="004B75F0">
        <w:rPr>
          <w:b/>
          <w:sz w:val="22"/>
          <w:szCs w:val="22"/>
        </w:rPr>
        <w:t>G</w:t>
      </w:r>
      <w:r w:rsidRPr="001A0C4C">
        <w:rPr>
          <w:b/>
          <w:sz w:val="22"/>
          <w:szCs w:val="22"/>
        </w:rPr>
        <w:t xml:space="preserve"> - Master Table</w:t>
      </w:r>
    </w:p>
    <w:p w14:paraId="32711A20" w14:textId="77777777" w:rsidR="00EF2E6D" w:rsidRPr="001A0C4C" w:rsidRDefault="00EF2E6D" w:rsidP="00301D5B">
      <w:pPr>
        <w:jc w:val="center"/>
        <w:rPr>
          <w:b/>
          <w:sz w:val="22"/>
          <w:szCs w:val="22"/>
        </w:rPr>
      </w:pPr>
    </w:p>
    <w:p w14:paraId="56B16F50" w14:textId="77777777" w:rsidR="00301D5B" w:rsidRPr="001A0C4C" w:rsidRDefault="00301D5B" w:rsidP="00301D5B">
      <w:pPr>
        <w:rPr>
          <w:sz w:val="22"/>
          <w:szCs w:val="22"/>
        </w:rPr>
      </w:pPr>
      <w:r w:rsidRPr="001A0C4C">
        <w:rPr>
          <w:sz w:val="22"/>
          <w:szCs w:val="22"/>
        </w:rPr>
        <w:t>Table summarizing papers on each of the five principles for sustainable consumer behavior. Highlighted articles cover multiple principles.</w:t>
      </w:r>
    </w:p>
    <w:p w14:paraId="7008452C" w14:textId="77777777" w:rsidR="00301D5B" w:rsidRPr="001A0C4C" w:rsidRDefault="00301D5B" w:rsidP="00301D5B">
      <w:pPr>
        <w:pStyle w:val="ListParagraph"/>
        <w:numPr>
          <w:ilvl w:val="0"/>
          <w:numId w:val="4"/>
        </w:numPr>
        <w:rPr>
          <w:rFonts w:ascii="Times New Roman" w:hAnsi="Times New Roman" w:cs="Times New Roman"/>
          <w:i/>
        </w:rPr>
      </w:pPr>
      <w:r w:rsidRPr="001A0C4C">
        <w:rPr>
          <w:rFonts w:ascii="Times New Roman" w:hAnsi="Times New Roman" w:cs="Times New Roman"/>
          <w:i/>
        </w:rPr>
        <w:t>Field study (*)</w:t>
      </w:r>
    </w:p>
    <w:p w14:paraId="0852A585" w14:textId="30E4B0C7" w:rsidR="00301D5B" w:rsidRPr="001A0C4C" w:rsidRDefault="00301D5B" w:rsidP="00301D5B">
      <w:pPr>
        <w:pStyle w:val="ListParagraph"/>
        <w:numPr>
          <w:ilvl w:val="0"/>
          <w:numId w:val="4"/>
        </w:numPr>
        <w:rPr>
          <w:rFonts w:ascii="Times New Roman" w:hAnsi="Times New Roman" w:cs="Times New Roman"/>
          <w:i/>
        </w:rPr>
      </w:pPr>
      <w:r w:rsidRPr="001A0C4C">
        <w:rPr>
          <w:rFonts w:ascii="Times New Roman" w:hAnsi="Times New Roman" w:cs="Times New Roman"/>
          <w:i/>
        </w:rPr>
        <w:t xml:space="preserve">Review paper or meta-analysis (R) with the letters for sections it covers after a colon (e.g., R:SFT if it also covers </w:t>
      </w:r>
      <w:r w:rsidRPr="001A0C4C">
        <w:rPr>
          <w:rFonts w:ascii="Times New Roman" w:hAnsi="Times New Roman" w:cs="Times New Roman"/>
          <w:b/>
          <w:i/>
        </w:rPr>
        <w:t>S</w:t>
      </w:r>
      <w:r w:rsidRPr="001A0C4C">
        <w:rPr>
          <w:rFonts w:ascii="Times New Roman" w:hAnsi="Times New Roman" w:cs="Times New Roman"/>
          <w:i/>
        </w:rPr>
        <w:t xml:space="preserve">ocial, </w:t>
      </w:r>
      <w:r w:rsidRPr="001A0C4C">
        <w:rPr>
          <w:rFonts w:ascii="Times New Roman" w:hAnsi="Times New Roman" w:cs="Times New Roman"/>
          <w:b/>
          <w:i/>
        </w:rPr>
        <w:t>F</w:t>
      </w:r>
      <w:r w:rsidRPr="001A0C4C">
        <w:rPr>
          <w:rFonts w:ascii="Times New Roman" w:hAnsi="Times New Roman" w:cs="Times New Roman"/>
          <w:i/>
        </w:rPr>
        <w:t xml:space="preserve">eelings &amp; cognition, and </w:t>
      </w:r>
      <w:r w:rsidRPr="001A0C4C">
        <w:rPr>
          <w:rFonts w:ascii="Times New Roman" w:hAnsi="Times New Roman" w:cs="Times New Roman"/>
          <w:b/>
          <w:i/>
        </w:rPr>
        <w:t>T</w:t>
      </w:r>
      <w:r w:rsidRPr="001A0C4C">
        <w:rPr>
          <w:rFonts w:ascii="Times New Roman" w:hAnsi="Times New Roman" w:cs="Times New Roman"/>
          <w:i/>
        </w:rPr>
        <w:t xml:space="preserve">angibility. </w:t>
      </w:r>
    </w:p>
    <w:p w14:paraId="65A48E98" w14:textId="77777777" w:rsidR="00301D5B" w:rsidRPr="001A0C4C" w:rsidRDefault="00301D5B" w:rsidP="00301D5B">
      <w:pPr>
        <w:pStyle w:val="ListParagraph"/>
        <w:numPr>
          <w:ilvl w:val="0"/>
          <w:numId w:val="4"/>
        </w:numPr>
        <w:rPr>
          <w:rFonts w:ascii="Times New Roman" w:hAnsi="Times New Roman" w:cs="Times New Roman"/>
          <w:i/>
        </w:rPr>
      </w:pPr>
      <w:r w:rsidRPr="001A0C4C">
        <w:rPr>
          <w:rFonts w:ascii="Times New Roman" w:hAnsi="Times New Roman" w:cs="Times New Roman"/>
          <w:i/>
        </w:rPr>
        <w:t>Chapter or conceptual paper (C)</w:t>
      </w:r>
    </w:p>
    <w:p w14:paraId="74FF4EA8" w14:textId="77777777" w:rsidR="00301D5B" w:rsidRPr="001A0C4C" w:rsidRDefault="00301D5B" w:rsidP="00301D5B">
      <w:pPr>
        <w:pStyle w:val="Heading2"/>
        <w:rPr>
          <w:rFonts w:ascii="Times New Roman" w:hAnsi="Times New Roman" w:cs="Times New Roman"/>
        </w:rPr>
      </w:pPr>
      <w:r w:rsidRPr="001A0C4C">
        <w:rPr>
          <w:rFonts w:ascii="Times New Roman" w:hAnsi="Times New Roman" w:cs="Times New Roman"/>
        </w:rPr>
        <w:t>Social Influence</w:t>
      </w:r>
    </w:p>
    <w:tbl>
      <w:tblPr>
        <w:tblStyle w:val="TableGrid"/>
        <w:tblW w:w="10260" w:type="dxa"/>
        <w:tblInd w:w="-275" w:type="dxa"/>
        <w:tblLayout w:type="fixed"/>
        <w:tblLook w:val="04A0" w:firstRow="1" w:lastRow="0" w:firstColumn="1" w:lastColumn="0" w:noHBand="0" w:noVBand="1"/>
      </w:tblPr>
      <w:tblGrid>
        <w:gridCol w:w="2070"/>
        <w:gridCol w:w="3240"/>
        <w:gridCol w:w="2520"/>
        <w:gridCol w:w="2430"/>
      </w:tblGrid>
      <w:tr w:rsidR="00301D5B" w:rsidRPr="001A0C4C" w14:paraId="701CD1C5" w14:textId="77777777" w:rsidTr="00EF2E6D">
        <w:trPr>
          <w:trHeight w:val="615"/>
        </w:trPr>
        <w:tc>
          <w:tcPr>
            <w:tcW w:w="2070" w:type="dxa"/>
            <w:hideMark/>
          </w:tcPr>
          <w:p w14:paraId="01798363" w14:textId="77777777" w:rsidR="00301D5B" w:rsidRPr="001A0C4C" w:rsidRDefault="00301D5B" w:rsidP="00EF2E6D">
            <w:pPr>
              <w:rPr>
                <w:b/>
                <w:sz w:val="22"/>
                <w:szCs w:val="22"/>
              </w:rPr>
            </w:pPr>
            <w:r w:rsidRPr="001A0C4C">
              <w:rPr>
                <w:b/>
                <w:sz w:val="22"/>
                <w:szCs w:val="22"/>
              </w:rPr>
              <w:t>Authors</w:t>
            </w:r>
          </w:p>
        </w:tc>
        <w:tc>
          <w:tcPr>
            <w:tcW w:w="3240" w:type="dxa"/>
            <w:hideMark/>
          </w:tcPr>
          <w:p w14:paraId="2DB22649" w14:textId="77777777" w:rsidR="00301D5B" w:rsidRPr="001A0C4C" w:rsidRDefault="00301D5B" w:rsidP="00EF2E6D">
            <w:pPr>
              <w:rPr>
                <w:b/>
                <w:sz w:val="22"/>
                <w:szCs w:val="22"/>
              </w:rPr>
            </w:pPr>
            <w:r w:rsidRPr="001A0C4C">
              <w:rPr>
                <w:b/>
                <w:sz w:val="22"/>
                <w:szCs w:val="22"/>
              </w:rPr>
              <w:t>Independent Variable(s)</w:t>
            </w:r>
          </w:p>
        </w:tc>
        <w:tc>
          <w:tcPr>
            <w:tcW w:w="2520" w:type="dxa"/>
            <w:hideMark/>
          </w:tcPr>
          <w:p w14:paraId="267396A3" w14:textId="77777777" w:rsidR="00301D5B" w:rsidRPr="001A0C4C" w:rsidRDefault="00301D5B" w:rsidP="00EF2E6D">
            <w:pPr>
              <w:rPr>
                <w:b/>
                <w:sz w:val="22"/>
                <w:szCs w:val="22"/>
              </w:rPr>
            </w:pPr>
            <w:r w:rsidRPr="001A0C4C">
              <w:rPr>
                <w:b/>
                <w:sz w:val="22"/>
                <w:szCs w:val="22"/>
              </w:rPr>
              <w:t>Dependent Variable(s)</w:t>
            </w:r>
          </w:p>
        </w:tc>
        <w:tc>
          <w:tcPr>
            <w:tcW w:w="2430" w:type="dxa"/>
            <w:hideMark/>
          </w:tcPr>
          <w:p w14:paraId="3B66C192" w14:textId="77777777" w:rsidR="00301D5B" w:rsidRPr="001A0C4C" w:rsidRDefault="00301D5B" w:rsidP="00EF2E6D">
            <w:pPr>
              <w:rPr>
                <w:b/>
                <w:sz w:val="22"/>
                <w:szCs w:val="22"/>
              </w:rPr>
            </w:pPr>
            <w:r w:rsidRPr="001A0C4C">
              <w:rPr>
                <w:b/>
                <w:sz w:val="22"/>
                <w:szCs w:val="22"/>
              </w:rPr>
              <w:t>Moderators &amp; Mediators</w:t>
            </w:r>
          </w:p>
        </w:tc>
      </w:tr>
      <w:tr w:rsidR="00301D5B" w:rsidRPr="001A0C4C" w14:paraId="29410B26" w14:textId="77777777" w:rsidTr="00EF2E6D">
        <w:trPr>
          <w:trHeight w:val="300"/>
        </w:trPr>
        <w:tc>
          <w:tcPr>
            <w:tcW w:w="2070" w:type="dxa"/>
            <w:shd w:val="clear" w:color="auto" w:fill="auto"/>
            <w:noWrap/>
            <w:hideMark/>
          </w:tcPr>
          <w:p w14:paraId="1CA85EEA" w14:textId="77777777" w:rsidR="00301D5B" w:rsidRPr="001A0C4C" w:rsidRDefault="00301D5B" w:rsidP="00EF2E6D">
            <w:pPr>
              <w:rPr>
                <w:sz w:val="22"/>
                <w:szCs w:val="22"/>
              </w:rPr>
            </w:pPr>
            <w:r w:rsidRPr="001A0C4C">
              <w:rPr>
                <w:sz w:val="22"/>
                <w:szCs w:val="22"/>
              </w:rPr>
              <w:t>Abrahamse and Steg 2013 (R)</w:t>
            </w:r>
          </w:p>
        </w:tc>
        <w:tc>
          <w:tcPr>
            <w:tcW w:w="3240" w:type="dxa"/>
            <w:shd w:val="clear" w:color="auto" w:fill="auto"/>
            <w:noWrap/>
            <w:hideMark/>
          </w:tcPr>
          <w:p w14:paraId="024E03AA" w14:textId="77777777" w:rsidR="00301D5B" w:rsidRPr="001A0C4C" w:rsidRDefault="00301D5B" w:rsidP="00EF2E6D">
            <w:pPr>
              <w:rPr>
                <w:sz w:val="22"/>
                <w:szCs w:val="22"/>
              </w:rPr>
            </w:pPr>
            <w:r w:rsidRPr="001A0C4C">
              <w:rPr>
                <w:sz w:val="22"/>
                <w:szCs w:val="22"/>
              </w:rPr>
              <w:t>Different social influence approaches (social norms, social networks, public commitment making, modelling, social comparison, feedback)</w:t>
            </w:r>
          </w:p>
        </w:tc>
        <w:tc>
          <w:tcPr>
            <w:tcW w:w="2520" w:type="dxa"/>
            <w:shd w:val="clear" w:color="auto" w:fill="auto"/>
            <w:noWrap/>
            <w:hideMark/>
          </w:tcPr>
          <w:p w14:paraId="05EF3D45" w14:textId="77777777" w:rsidR="00301D5B" w:rsidRPr="001A0C4C" w:rsidRDefault="00301D5B" w:rsidP="00EF2E6D">
            <w:pPr>
              <w:rPr>
                <w:sz w:val="22"/>
                <w:szCs w:val="22"/>
              </w:rPr>
            </w:pPr>
            <w:r w:rsidRPr="001A0C4C">
              <w:rPr>
                <w:sz w:val="22"/>
                <w:szCs w:val="22"/>
              </w:rPr>
              <w:t>Resource Conservation</w:t>
            </w:r>
          </w:p>
        </w:tc>
        <w:tc>
          <w:tcPr>
            <w:tcW w:w="2430" w:type="dxa"/>
            <w:shd w:val="clear" w:color="auto" w:fill="auto"/>
            <w:noWrap/>
            <w:hideMark/>
          </w:tcPr>
          <w:p w14:paraId="460E2F80" w14:textId="77777777" w:rsidR="00301D5B" w:rsidRPr="001A0C4C" w:rsidRDefault="00301D5B" w:rsidP="00EF2E6D">
            <w:pPr>
              <w:rPr>
                <w:sz w:val="22"/>
                <w:szCs w:val="22"/>
              </w:rPr>
            </w:pPr>
            <w:r w:rsidRPr="001A0C4C">
              <w:rPr>
                <w:sz w:val="22"/>
                <w:szCs w:val="22"/>
              </w:rPr>
              <w:t>Visibility of social influences, group identity</w:t>
            </w:r>
          </w:p>
        </w:tc>
      </w:tr>
      <w:tr w:rsidR="00301D5B" w:rsidRPr="001A0C4C" w14:paraId="29069BA2" w14:textId="77777777" w:rsidTr="00EF2E6D">
        <w:trPr>
          <w:trHeight w:val="300"/>
        </w:trPr>
        <w:tc>
          <w:tcPr>
            <w:tcW w:w="2070" w:type="dxa"/>
            <w:noWrap/>
            <w:hideMark/>
          </w:tcPr>
          <w:p w14:paraId="3F556A33" w14:textId="77777777" w:rsidR="00301D5B" w:rsidRPr="001A0C4C" w:rsidRDefault="00301D5B" w:rsidP="00EF2E6D">
            <w:pPr>
              <w:rPr>
                <w:sz w:val="22"/>
                <w:szCs w:val="22"/>
              </w:rPr>
            </w:pPr>
            <w:r w:rsidRPr="001A0C4C">
              <w:rPr>
                <w:sz w:val="22"/>
                <w:szCs w:val="22"/>
              </w:rPr>
              <w:t>Baca-Motes, Brown, Gneezy, Keenan, and Nelson 2012*</w:t>
            </w:r>
          </w:p>
        </w:tc>
        <w:tc>
          <w:tcPr>
            <w:tcW w:w="3240" w:type="dxa"/>
          </w:tcPr>
          <w:p w14:paraId="4AD8059C" w14:textId="77777777" w:rsidR="00301D5B" w:rsidRPr="001A0C4C" w:rsidRDefault="00301D5B" w:rsidP="00EF2E6D">
            <w:pPr>
              <w:rPr>
                <w:sz w:val="22"/>
                <w:szCs w:val="22"/>
              </w:rPr>
            </w:pPr>
            <w:r w:rsidRPr="001A0C4C">
              <w:rPr>
                <w:sz w:val="22"/>
                <w:szCs w:val="22"/>
              </w:rPr>
              <w:t>Lapel pin to symbolize commitment (pin or no pin)</w:t>
            </w:r>
          </w:p>
        </w:tc>
        <w:tc>
          <w:tcPr>
            <w:tcW w:w="2520" w:type="dxa"/>
            <w:noWrap/>
            <w:hideMark/>
          </w:tcPr>
          <w:p w14:paraId="5C5C1EC4" w14:textId="77777777" w:rsidR="00301D5B" w:rsidRPr="001A0C4C" w:rsidRDefault="00301D5B" w:rsidP="00EF2E6D">
            <w:pPr>
              <w:rPr>
                <w:sz w:val="22"/>
                <w:szCs w:val="22"/>
              </w:rPr>
            </w:pPr>
            <w:r w:rsidRPr="001A0C4C">
              <w:rPr>
                <w:sz w:val="22"/>
                <w:szCs w:val="22"/>
              </w:rPr>
              <w:t>Commitment to practice environmentally sustainable decisions during hotel stay (towel hanging)</w:t>
            </w:r>
          </w:p>
        </w:tc>
        <w:tc>
          <w:tcPr>
            <w:tcW w:w="2430" w:type="dxa"/>
            <w:noWrap/>
            <w:hideMark/>
          </w:tcPr>
          <w:p w14:paraId="55153106" w14:textId="77777777" w:rsidR="00301D5B" w:rsidRPr="001A0C4C" w:rsidRDefault="00301D5B" w:rsidP="00EF2E6D">
            <w:pPr>
              <w:rPr>
                <w:sz w:val="22"/>
                <w:szCs w:val="22"/>
              </w:rPr>
            </w:pPr>
            <w:r w:rsidRPr="001A0C4C">
              <w:rPr>
                <w:sz w:val="22"/>
                <w:szCs w:val="22"/>
              </w:rPr>
              <w:t>Specific or general commitment, no manipulation, message only, pin only</w:t>
            </w:r>
          </w:p>
        </w:tc>
      </w:tr>
      <w:tr w:rsidR="00301D5B" w:rsidRPr="001A0C4C" w14:paraId="6C472563" w14:textId="77777777" w:rsidTr="00EF2E6D">
        <w:trPr>
          <w:trHeight w:val="300"/>
        </w:trPr>
        <w:tc>
          <w:tcPr>
            <w:tcW w:w="2070" w:type="dxa"/>
            <w:noWrap/>
            <w:hideMark/>
          </w:tcPr>
          <w:p w14:paraId="7D8D5144" w14:textId="77777777" w:rsidR="00301D5B" w:rsidRPr="001A0C4C" w:rsidRDefault="00301D5B" w:rsidP="00EF2E6D">
            <w:pPr>
              <w:rPr>
                <w:sz w:val="22"/>
                <w:szCs w:val="22"/>
              </w:rPr>
            </w:pPr>
            <w:r w:rsidRPr="001A0C4C">
              <w:rPr>
                <w:sz w:val="22"/>
                <w:szCs w:val="22"/>
              </w:rPr>
              <w:t>Bartels and Hoogendam 2011</w:t>
            </w:r>
          </w:p>
        </w:tc>
        <w:tc>
          <w:tcPr>
            <w:tcW w:w="3240" w:type="dxa"/>
            <w:noWrap/>
            <w:hideMark/>
          </w:tcPr>
          <w:p w14:paraId="31739F7B" w14:textId="77777777" w:rsidR="00301D5B" w:rsidRPr="001A0C4C" w:rsidRDefault="00301D5B" w:rsidP="00EF2E6D">
            <w:pPr>
              <w:rPr>
                <w:sz w:val="22"/>
                <w:szCs w:val="22"/>
              </w:rPr>
            </w:pPr>
            <w:r w:rsidRPr="001A0C4C">
              <w:rPr>
                <w:sz w:val="22"/>
                <w:szCs w:val="22"/>
              </w:rPr>
              <w:t>Social Identification with certain green consumer groups</w:t>
            </w:r>
          </w:p>
        </w:tc>
        <w:tc>
          <w:tcPr>
            <w:tcW w:w="2520" w:type="dxa"/>
            <w:noWrap/>
            <w:hideMark/>
          </w:tcPr>
          <w:p w14:paraId="3BB9FC3D" w14:textId="77777777" w:rsidR="00301D5B" w:rsidRPr="001A0C4C" w:rsidRDefault="00301D5B" w:rsidP="00EF2E6D">
            <w:pPr>
              <w:rPr>
                <w:sz w:val="22"/>
                <w:szCs w:val="22"/>
              </w:rPr>
            </w:pPr>
            <w:r w:rsidRPr="001A0C4C">
              <w:rPr>
                <w:sz w:val="22"/>
                <w:szCs w:val="22"/>
              </w:rPr>
              <w:t>Brand knowledge, brand attitude, buying behaviour</w:t>
            </w:r>
          </w:p>
        </w:tc>
        <w:tc>
          <w:tcPr>
            <w:tcW w:w="2430" w:type="dxa"/>
            <w:noWrap/>
            <w:hideMark/>
          </w:tcPr>
          <w:p w14:paraId="690E7FBB" w14:textId="77777777" w:rsidR="00301D5B" w:rsidRPr="001A0C4C" w:rsidRDefault="00301D5B" w:rsidP="00EF2E6D">
            <w:pPr>
              <w:rPr>
                <w:sz w:val="22"/>
                <w:szCs w:val="22"/>
              </w:rPr>
            </w:pPr>
          </w:p>
        </w:tc>
      </w:tr>
      <w:tr w:rsidR="00301D5B" w:rsidRPr="001A0C4C" w14:paraId="0A1156EE" w14:textId="77777777" w:rsidTr="00EF2E6D">
        <w:trPr>
          <w:trHeight w:val="300"/>
        </w:trPr>
        <w:tc>
          <w:tcPr>
            <w:tcW w:w="2070" w:type="dxa"/>
            <w:noWrap/>
            <w:hideMark/>
          </w:tcPr>
          <w:p w14:paraId="00723BDB" w14:textId="77777777" w:rsidR="00301D5B" w:rsidRPr="001A0C4C" w:rsidRDefault="00301D5B" w:rsidP="00EF2E6D">
            <w:pPr>
              <w:rPr>
                <w:sz w:val="22"/>
                <w:szCs w:val="22"/>
              </w:rPr>
            </w:pPr>
            <w:r w:rsidRPr="001A0C4C">
              <w:rPr>
                <w:sz w:val="22"/>
                <w:szCs w:val="22"/>
              </w:rPr>
              <w:t>Bartels and Onwezen 2014</w:t>
            </w:r>
          </w:p>
        </w:tc>
        <w:tc>
          <w:tcPr>
            <w:tcW w:w="3240" w:type="dxa"/>
            <w:noWrap/>
            <w:hideMark/>
          </w:tcPr>
          <w:p w14:paraId="396F01D2" w14:textId="77777777" w:rsidR="00301D5B" w:rsidRPr="001A0C4C" w:rsidRDefault="00301D5B" w:rsidP="00EF2E6D">
            <w:pPr>
              <w:rPr>
                <w:sz w:val="22"/>
                <w:szCs w:val="22"/>
              </w:rPr>
            </w:pPr>
            <w:r w:rsidRPr="001A0C4C">
              <w:rPr>
                <w:sz w:val="22"/>
                <w:szCs w:val="22"/>
              </w:rPr>
              <w:t xml:space="preserve">Social representations, consumers identification with organic food </w:t>
            </w:r>
          </w:p>
        </w:tc>
        <w:tc>
          <w:tcPr>
            <w:tcW w:w="2520" w:type="dxa"/>
            <w:noWrap/>
            <w:hideMark/>
          </w:tcPr>
          <w:p w14:paraId="72A5B725" w14:textId="77777777" w:rsidR="00301D5B" w:rsidRPr="001A0C4C" w:rsidRDefault="00301D5B" w:rsidP="00EF2E6D">
            <w:pPr>
              <w:rPr>
                <w:sz w:val="22"/>
                <w:szCs w:val="22"/>
              </w:rPr>
            </w:pPr>
            <w:r w:rsidRPr="001A0C4C">
              <w:rPr>
                <w:sz w:val="22"/>
                <w:szCs w:val="22"/>
              </w:rPr>
              <w:t>Intentions to buy products that make environmental and ethical claims.</w:t>
            </w:r>
          </w:p>
        </w:tc>
        <w:tc>
          <w:tcPr>
            <w:tcW w:w="2430" w:type="dxa"/>
            <w:noWrap/>
            <w:hideMark/>
          </w:tcPr>
          <w:p w14:paraId="5A6FF449" w14:textId="77777777" w:rsidR="00301D5B" w:rsidRPr="001A0C4C" w:rsidRDefault="00301D5B" w:rsidP="00EF2E6D">
            <w:pPr>
              <w:rPr>
                <w:sz w:val="22"/>
                <w:szCs w:val="22"/>
              </w:rPr>
            </w:pPr>
            <w:r w:rsidRPr="001A0C4C">
              <w:rPr>
                <w:sz w:val="22"/>
                <w:szCs w:val="22"/>
              </w:rPr>
              <w:t>Adherence to natural foods or technology,</w:t>
            </w:r>
          </w:p>
          <w:p w14:paraId="13FB7973" w14:textId="77777777" w:rsidR="00301D5B" w:rsidRPr="001A0C4C" w:rsidRDefault="00301D5B" w:rsidP="00EF2E6D">
            <w:pPr>
              <w:rPr>
                <w:sz w:val="22"/>
                <w:szCs w:val="22"/>
              </w:rPr>
            </w:pPr>
            <w:r w:rsidRPr="001A0C4C">
              <w:rPr>
                <w:sz w:val="22"/>
                <w:szCs w:val="22"/>
              </w:rPr>
              <w:t>Perception of food as a necessity</w:t>
            </w:r>
          </w:p>
          <w:p w14:paraId="316EFDF4" w14:textId="77777777" w:rsidR="00301D5B" w:rsidRPr="001A0C4C" w:rsidRDefault="00301D5B" w:rsidP="00EF2E6D">
            <w:pPr>
              <w:rPr>
                <w:sz w:val="22"/>
                <w:szCs w:val="22"/>
              </w:rPr>
            </w:pPr>
          </w:p>
        </w:tc>
      </w:tr>
      <w:tr w:rsidR="00301D5B" w:rsidRPr="001A0C4C" w14:paraId="3BF9A65D" w14:textId="77777777" w:rsidTr="00EF2E6D">
        <w:trPr>
          <w:trHeight w:val="300"/>
        </w:trPr>
        <w:tc>
          <w:tcPr>
            <w:tcW w:w="2070" w:type="dxa"/>
            <w:noWrap/>
            <w:hideMark/>
          </w:tcPr>
          <w:p w14:paraId="5640A168" w14:textId="77777777" w:rsidR="00301D5B" w:rsidRPr="001A0C4C" w:rsidRDefault="00301D5B" w:rsidP="00EF2E6D">
            <w:pPr>
              <w:rPr>
                <w:sz w:val="22"/>
                <w:szCs w:val="22"/>
              </w:rPr>
            </w:pPr>
            <w:r w:rsidRPr="001A0C4C">
              <w:rPr>
                <w:sz w:val="22"/>
                <w:szCs w:val="22"/>
              </w:rPr>
              <w:t>Bollinger and Gillingham 2012*</w:t>
            </w:r>
          </w:p>
        </w:tc>
        <w:tc>
          <w:tcPr>
            <w:tcW w:w="3240" w:type="dxa"/>
            <w:noWrap/>
            <w:hideMark/>
          </w:tcPr>
          <w:p w14:paraId="087CEE6C" w14:textId="77777777" w:rsidR="00301D5B" w:rsidRPr="001A0C4C" w:rsidRDefault="00301D5B" w:rsidP="00EF2E6D">
            <w:pPr>
              <w:rPr>
                <w:sz w:val="22"/>
                <w:szCs w:val="22"/>
              </w:rPr>
            </w:pPr>
            <w:r w:rsidRPr="001A0C4C">
              <w:rPr>
                <w:sz w:val="22"/>
                <w:szCs w:val="22"/>
              </w:rPr>
              <w:t>Social interaction or peer effects (causal peer effects or social spillovers)</w:t>
            </w:r>
          </w:p>
        </w:tc>
        <w:tc>
          <w:tcPr>
            <w:tcW w:w="2520" w:type="dxa"/>
            <w:noWrap/>
            <w:hideMark/>
          </w:tcPr>
          <w:p w14:paraId="3BD35E55" w14:textId="77777777" w:rsidR="00301D5B" w:rsidRPr="001A0C4C" w:rsidRDefault="00301D5B" w:rsidP="00EF2E6D">
            <w:pPr>
              <w:rPr>
                <w:sz w:val="22"/>
                <w:szCs w:val="22"/>
              </w:rPr>
            </w:pPr>
            <w:r w:rsidRPr="001A0C4C">
              <w:rPr>
                <w:sz w:val="22"/>
                <w:szCs w:val="22"/>
              </w:rPr>
              <w:t>Diffusion of environmentally friendly technologies (solar photovoltaic panels)</w:t>
            </w:r>
          </w:p>
          <w:p w14:paraId="36D6A617" w14:textId="77777777" w:rsidR="00301D5B" w:rsidRPr="001A0C4C" w:rsidRDefault="00301D5B" w:rsidP="00EF2E6D">
            <w:pPr>
              <w:rPr>
                <w:sz w:val="22"/>
                <w:szCs w:val="22"/>
              </w:rPr>
            </w:pPr>
          </w:p>
        </w:tc>
        <w:tc>
          <w:tcPr>
            <w:tcW w:w="2430" w:type="dxa"/>
            <w:noWrap/>
            <w:hideMark/>
          </w:tcPr>
          <w:p w14:paraId="63AE9792" w14:textId="77777777" w:rsidR="00301D5B" w:rsidRPr="001A0C4C" w:rsidRDefault="00301D5B" w:rsidP="00EF2E6D">
            <w:pPr>
              <w:rPr>
                <w:sz w:val="22"/>
                <w:szCs w:val="22"/>
              </w:rPr>
            </w:pPr>
          </w:p>
        </w:tc>
      </w:tr>
      <w:tr w:rsidR="00301D5B" w:rsidRPr="001A0C4C" w14:paraId="5392DB9D" w14:textId="77777777" w:rsidTr="00EF2E6D">
        <w:trPr>
          <w:trHeight w:val="300"/>
        </w:trPr>
        <w:tc>
          <w:tcPr>
            <w:tcW w:w="2070" w:type="dxa"/>
            <w:noWrap/>
            <w:hideMark/>
          </w:tcPr>
          <w:p w14:paraId="73700DF5" w14:textId="77777777" w:rsidR="00301D5B" w:rsidRPr="001A0C4C" w:rsidRDefault="00301D5B" w:rsidP="00EF2E6D">
            <w:pPr>
              <w:rPr>
                <w:sz w:val="22"/>
                <w:szCs w:val="22"/>
              </w:rPr>
            </w:pPr>
            <w:r w:rsidRPr="001A0C4C">
              <w:rPr>
                <w:sz w:val="22"/>
                <w:szCs w:val="22"/>
              </w:rPr>
              <w:t>Brough, Wilkie, Ma, Isaac, and Gal 2016</w:t>
            </w:r>
          </w:p>
        </w:tc>
        <w:tc>
          <w:tcPr>
            <w:tcW w:w="3240" w:type="dxa"/>
            <w:noWrap/>
            <w:hideMark/>
          </w:tcPr>
          <w:p w14:paraId="2CD4577B" w14:textId="77777777" w:rsidR="00301D5B" w:rsidRPr="001A0C4C" w:rsidRDefault="00301D5B" w:rsidP="00EF2E6D">
            <w:pPr>
              <w:rPr>
                <w:sz w:val="22"/>
                <w:szCs w:val="22"/>
              </w:rPr>
            </w:pPr>
            <w:r w:rsidRPr="001A0C4C">
              <w:rPr>
                <w:sz w:val="22"/>
                <w:szCs w:val="22"/>
              </w:rPr>
              <w:t>Green behaviour, green vs. Non-green manipulation</w:t>
            </w:r>
          </w:p>
        </w:tc>
        <w:tc>
          <w:tcPr>
            <w:tcW w:w="2520" w:type="dxa"/>
            <w:noWrap/>
            <w:hideMark/>
          </w:tcPr>
          <w:p w14:paraId="692CDDAD" w14:textId="77777777" w:rsidR="00301D5B" w:rsidRPr="001A0C4C" w:rsidRDefault="00301D5B" w:rsidP="00EF2E6D">
            <w:pPr>
              <w:rPr>
                <w:sz w:val="22"/>
                <w:szCs w:val="22"/>
              </w:rPr>
            </w:pPr>
            <w:r w:rsidRPr="001A0C4C">
              <w:rPr>
                <w:sz w:val="22"/>
                <w:szCs w:val="22"/>
              </w:rPr>
              <w:t>Femininity index, self-reported femininity</w:t>
            </w:r>
          </w:p>
        </w:tc>
        <w:tc>
          <w:tcPr>
            <w:tcW w:w="2430" w:type="dxa"/>
            <w:noWrap/>
            <w:hideMark/>
          </w:tcPr>
          <w:p w14:paraId="79412770" w14:textId="77777777" w:rsidR="00301D5B" w:rsidRPr="001A0C4C" w:rsidRDefault="00301D5B" w:rsidP="00EF2E6D">
            <w:pPr>
              <w:rPr>
                <w:sz w:val="22"/>
                <w:szCs w:val="22"/>
              </w:rPr>
            </w:pPr>
            <w:r w:rsidRPr="001A0C4C">
              <w:rPr>
                <w:sz w:val="22"/>
                <w:szCs w:val="22"/>
              </w:rPr>
              <w:t>Eco-friendly index</w:t>
            </w:r>
          </w:p>
        </w:tc>
      </w:tr>
      <w:tr w:rsidR="00301D5B" w:rsidRPr="001A0C4C" w14:paraId="35AF58C4" w14:textId="77777777" w:rsidTr="00EF2E6D">
        <w:trPr>
          <w:trHeight w:val="300"/>
        </w:trPr>
        <w:tc>
          <w:tcPr>
            <w:tcW w:w="2070" w:type="dxa"/>
            <w:noWrap/>
            <w:hideMark/>
          </w:tcPr>
          <w:p w14:paraId="43FFED7A" w14:textId="77777777" w:rsidR="00301D5B" w:rsidRPr="001A0C4C" w:rsidRDefault="00301D5B" w:rsidP="00EF2E6D">
            <w:pPr>
              <w:rPr>
                <w:sz w:val="22"/>
                <w:szCs w:val="22"/>
              </w:rPr>
            </w:pPr>
            <w:r w:rsidRPr="001A0C4C">
              <w:rPr>
                <w:sz w:val="22"/>
                <w:szCs w:val="22"/>
              </w:rPr>
              <w:t>Burn and Oskamp 1986</w:t>
            </w:r>
          </w:p>
        </w:tc>
        <w:tc>
          <w:tcPr>
            <w:tcW w:w="3240" w:type="dxa"/>
            <w:noWrap/>
            <w:hideMark/>
          </w:tcPr>
          <w:p w14:paraId="4C463A2F" w14:textId="77777777" w:rsidR="00301D5B" w:rsidRPr="001A0C4C" w:rsidRDefault="00301D5B" w:rsidP="00EF2E6D">
            <w:pPr>
              <w:rPr>
                <w:sz w:val="22"/>
                <w:szCs w:val="22"/>
              </w:rPr>
            </w:pPr>
            <w:r w:rsidRPr="001A0C4C">
              <w:rPr>
                <w:sz w:val="22"/>
                <w:szCs w:val="22"/>
              </w:rPr>
              <w:t>Persuasive communication, public commitment</w:t>
            </w:r>
          </w:p>
        </w:tc>
        <w:tc>
          <w:tcPr>
            <w:tcW w:w="2520" w:type="dxa"/>
            <w:noWrap/>
            <w:hideMark/>
          </w:tcPr>
          <w:p w14:paraId="3D330740" w14:textId="77777777" w:rsidR="00301D5B" w:rsidRPr="001A0C4C" w:rsidRDefault="00301D5B" w:rsidP="00EF2E6D">
            <w:pPr>
              <w:rPr>
                <w:sz w:val="22"/>
                <w:szCs w:val="22"/>
              </w:rPr>
            </w:pPr>
            <w:r w:rsidRPr="001A0C4C">
              <w:rPr>
                <w:sz w:val="22"/>
                <w:szCs w:val="22"/>
              </w:rPr>
              <w:t>Household recycling</w:t>
            </w:r>
          </w:p>
        </w:tc>
        <w:tc>
          <w:tcPr>
            <w:tcW w:w="2430" w:type="dxa"/>
            <w:noWrap/>
            <w:hideMark/>
          </w:tcPr>
          <w:p w14:paraId="69A9E47C" w14:textId="77777777" w:rsidR="00301D5B" w:rsidRPr="001A0C4C" w:rsidRDefault="00301D5B" w:rsidP="00EF2E6D">
            <w:pPr>
              <w:rPr>
                <w:sz w:val="22"/>
                <w:szCs w:val="22"/>
              </w:rPr>
            </w:pPr>
            <w:r w:rsidRPr="001A0C4C">
              <w:rPr>
                <w:sz w:val="22"/>
                <w:szCs w:val="22"/>
              </w:rPr>
              <w:t>A written persuasive communication, public commitment, both, or no persuasion</w:t>
            </w:r>
          </w:p>
        </w:tc>
      </w:tr>
      <w:tr w:rsidR="00301D5B" w:rsidRPr="001A0C4C" w14:paraId="73A9E5D6" w14:textId="77777777" w:rsidTr="00EF2E6D">
        <w:trPr>
          <w:trHeight w:val="300"/>
        </w:trPr>
        <w:tc>
          <w:tcPr>
            <w:tcW w:w="2070" w:type="dxa"/>
            <w:noWrap/>
            <w:hideMark/>
          </w:tcPr>
          <w:p w14:paraId="22ED2A60" w14:textId="77777777" w:rsidR="00301D5B" w:rsidRPr="001A0C4C" w:rsidRDefault="00301D5B" w:rsidP="00EF2E6D">
            <w:pPr>
              <w:rPr>
                <w:sz w:val="22"/>
                <w:szCs w:val="22"/>
              </w:rPr>
            </w:pPr>
            <w:r w:rsidRPr="001A0C4C">
              <w:rPr>
                <w:sz w:val="22"/>
                <w:szCs w:val="22"/>
              </w:rPr>
              <w:t>Cialdini, Demaine, Sagarin, Barrett, et al. 2006</w:t>
            </w:r>
          </w:p>
        </w:tc>
        <w:tc>
          <w:tcPr>
            <w:tcW w:w="3240" w:type="dxa"/>
            <w:noWrap/>
            <w:hideMark/>
          </w:tcPr>
          <w:p w14:paraId="7F7F702D" w14:textId="77777777" w:rsidR="00301D5B" w:rsidRPr="001A0C4C" w:rsidRDefault="00301D5B" w:rsidP="00EF2E6D">
            <w:pPr>
              <w:rPr>
                <w:sz w:val="22"/>
                <w:szCs w:val="22"/>
              </w:rPr>
            </w:pPr>
            <w:r w:rsidRPr="001A0C4C">
              <w:rPr>
                <w:sz w:val="22"/>
                <w:szCs w:val="22"/>
              </w:rPr>
              <w:t>Descriptive norms or Injunctive norms</w:t>
            </w:r>
          </w:p>
        </w:tc>
        <w:tc>
          <w:tcPr>
            <w:tcW w:w="2520" w:type="dxa"/>
            <w:noWrap/>
            <w:hideMark/>
          </w:tcPr>
          <w:p w14:paraId="56FF5D3E" w14:textId="77777777" w:rsidR="00301D5B" w:rsidRPr="001A0C4C" w:rsidRDefault="00301D5B" w:rsidP="00EF2E6D">
            <w:pPr>
              <w:rPr>
                <w:sz w:val="22"/>
                <w:szCs w:val="22"/>
              </w:rPr>
            </w:pPr>
            <w:r w:rsidRPr="001A0C4C">
              <w:rPr>
                <w:sz w:val="22"/>
                <w:szCs w:val="22"/>
              </w:rPr>
              <w:t>Theft of petrified wood</w:t>
            </w:r>
          </w:p>
        </w:tc>
        <w:tc>
          <w:tcPr>
            <w:tcW w:w="2430" w:type="dxa"/>
            <w:noWrap/>
            <w:hideMark/>
          </w:tcPr>
          <w:p w14:paraId="1DA8E6C5" w14:textId="77777777" w:rsidR="00301D5B" w:rsidRPr="001A0C4C" w:rsidRDefault="00301D5B" w:rsidP="00EF2E6D">
            <w:pPr>
              <w:rPr>
                <w:sz w:val="22"/>
                <w:szCs w:val="22"/>
              </w:rPr>
            </w:pPr>
          </w:p>
        </w:tc>
      </w:tr>
      <w:tr w:rsidR="00301D5B" w:rsidRPr="001A0C4C" w14:paraId="73A908EF" w14:textId="77777777" w:rsidTr="00EF2E6D">
        <w:trPr>
          <w:trHeight w:val="300"/>
        </w:trPr>
        <w:tc>
          <w:tcPr>
            <w:tcW w:w="2070" w:type="dxa"/>
            <w:noWrap/>
            <w:hideMark/>
          </w:tcPr>
          <w:p w14:paraId="57E32D84" w14:textId="77777777" w:rsidR="00301D5B" w:rsidRPr="001A0C4C" w:rsidRDefault="00301D5B" w:rsidP="00EF2E6D">
            <w:pPr>
              <w:rPr>
                <w:sz w:val="22"/>
                <w:szCs w:val="22"/>
              </w:rPr>
            </w:pPr>
            <w:r w:rsidRPr="001A0C4C">
              <w:rPr>
                <w:sz w:val="22"/>
                <w:szCs w:val="22"/>
              </w:rPr>
              <w:t xml:space="preserve">Cialdini, Reno, and Kallgren 1990 </w:t>
            </w:r>
          </w:p>
        </w:tc>
        <w:tc>
          <w:tcPr>
            <w:tcW w:w="3240" w:type="dxa"/>
            <w:noWrap/>
            <w:hideMark/>
          </w:tcPr>
          <w:p w14:paraId="4155F4A6" w14:textId="77777777" w:rsidR="00301D5B" w:rsidRPr="001A0C4C" w:rsidRDefault="00301D5B" w:rsidP="00EF2E6D">
            <w:pPr>
              <w:rPr>
                <w:sz w:val="22"/>
                <w:szCs w:val="22"/>
              </w:rPr>
            </w:pPr>
            <w:r w:rsidRPr="001A0C4C">
              <w:rPr>
                <w:sz w:val="22"/>
                <w:szCs w:val="22"/>
              </w:rPr>
              <w:t>Norm salience/proximity of norm message</w:t>
            </w:r>
          </w:p>
        </w:tc>
        <w:tc>
          <w:tcPr>
            <w:tcW w:w="2520" w:type="dxa"/>
            <w:noWrap/>
            <w:hideMark/>
          </w:tcPr>
          <w:p w14:paraId="19975A06" w14:textId="77777777" w:rsidR="00301D5B" w:rsidRPr="001A0C4C" w:rsidRDefault="00301D5B" w:rsidP="00EF2E6D">
            <w:pPr>
              <w:rPr>
                <w:sz w:val="22"/>
                <w:szCs w:val="22"/>
              </w:rPr>
            </w:pPr>
            <w:r w:rsidRPr="001A0C4C">
              <w:rPr>
                <w:sz w:val="22"/>
                <w:szCs w:val="22"/>
              </w:rPr>
              <w:t>Littering intention</w:t>
            </w:r>
          </w:p>
        </w:tc>
        <w:tc>
          <w:tcPr>
            <w:tcW w:w="2430" w:type="dxa"/>
            <w:noWrap/>
            <w:hideMark/>
          </w:tcPr>
          <w:p w14:paraId="5E656A3A" w14:textId="77777777" w:rsidR="00301D5B" w:rsidRPr="001A0C4C" w:rsidRDefault="00301D5B" w:rsidP="00EF2E6D">
            <w:pPr>
              <w:rPr>
                <w:sz w:val="22"/>
                <w:szCs w:val="22"/>
              </w:rPr>
            </w:pPr>
            <w:r w:rsidRPr="001A0C4C">
              <w:rPr>
                <w:sz w:val="22"/>
                <w:szCs w:val="22"/>
              </w:rPr>
              <w:t>Injunctive Norms</w:t>
            </w:r>
          </w:p>
        </w:tc>
      </w:tr>
      <w:tr w:rsidR="00301D5B" w:rsidRPr="001A0C4C" w14:paraId="0BD67AE0" w14:textId="77777777" w:rsidTr="00EF2E6D">
        <w:trPr>
          <w:trHeight w:val="300"/>
        </w:trPr>
        <w:tc>
          <w:tcPr>
            <w:tcW w:w="2070" w:type="dxa"/>
            <w:noWrap/>
            <w:hideMark/>
          </w:tcPr>
          <w:p w14:paraId="36C8BF2C" w14:textId="77777777" w:rsidR="00301D5B" w:rsidRPr="001A0C4C" w:rsidRDefault="00301D5B" w:rsidP="00EF2E6D">
            <w:pPr>
              <w:rPr>
                <w:sz w:val="22"/>
                <w:szCs w:val="22"/>
              </w:rPr>
            </w:pPr>
            <w:r w:rsidRPr="001A0C4C">
              <w:rPr>
                <w:sz w:val="22"/>
                <w:szCs w:val="22"/>
              </w:rPr>
              <w:t>Dowd and Burke 2013</w:t>
            </w:r>
          </w:p>
        </w:tc>
        <w:tc>
          <w:tcPr>
            <w:tcW w:w="3240" w:type="dxa"/>
            <w:noWrap/>
            <w:hideMark/>
          </w:tcPr>
          <w:p w14:paraId="4E5AC8AF" w14:textId="77777777" w:rsidR="00301D5B" w:rsidRPr="001A0C4C" w:rsidRDefault="00301D5B" w:rsidP="00EF2E6D">
            <w:pPr>
              <w:rPr>
                <w:sz w:val="22"/>
                <w:szCs w:val="22"/>
              </w:rPr>
            </w:pPr>
            <w:r w:rsidRPr="001A0C4C">
              <w:rPr>
                <w:sz w:val="22"/>
                <w:szCs w:val="22"/>
              </w:rPr>
              <w:t xml:space="preserve">Theory of Planned Behaviour scales of attitude, subjective </w:t>
            </w:r>
            <w:r w:rsidRPr="001A0C4C">
              <w:rPr>
                <w:sz w:val="22"/>
                <w:szCs w:val="22"/>
              </w:rPr>
              <w:lastRenderedPageBreak/>
              <w:t>norms, perceived behavioural control and intention</w:t>
            </w:r>
          </w:p>
        </w:tc>
        <w:tc>
          <w:tcPr>
            <w:tcW w:w="2520" w:type="dxa"/>
            <w:noWrap/>
            <w:hideMark/>
          </w:tcPr>
          <w:p w14:paraId="0BD1C947" w14:textId="77777777" w:rsidR="00301D5B" w:rsidRPr="001A0C4C" w:rsidRDefault="00301D5B" w:rsidP="00EF2E6D">
            <w:pPr>
              <w:rPr>
                <w:sz w:val="22"/>
                <w:szCs w:val="22"/>
              </w:rPr>
            </w:pPr>
            <w:r w:rsidRPr="001A0C4C">
              <w:rPr>
                <w:sz w:val="22"/>
                <w:szCs w:val="22"/>
              </w:rPr>
              <w:lastRenderedPageBreak/>
              <w:t>Intention to purchase sustainably sourced food</w:t>
            </w:r>
          </w:p>
        </w:tc>
        <w:tc>
          <w:tcPr>
            <w:tcW w:w="2430" w:type="dxa"/>
            <w:noWrap/>
            <w:hideMark/>
          </w:tcPr>
          <w:p w14:paraId="0A236B42" w14:textId="77777777" w:rsidR="00301D5B" w:rsidRPr="001A0C4C" w:rsidRDefault="00301D5B" w:rsidP="00EF2E6D">
            <w:pPr>
              <w:rPr>
                <w:sz w:val="22"/>
                <w:szCs w:val="22"/>
              </w:rPr>
            </w:pPr>
            <w:r w:rsidRPr="001A0C4C">
              <w:rPr>
                <w:sz w:val="22"/>
                <w:szCs w:val="22"/>
              </w:rPr>
              <w:t xml:space="preserve">Measures of positive moral attitude and </w:t>
            </w:r>
            <w:r w:rsidRPr="001A0C4C">
              <w:rPr>
                <w:sz w:val="22"/>
                <w:szCs w:val="22"/>
              </w:rPr>
              <w:lastRenderedPageBreak/>
              <w:t>ethical self identity; and food choice motives.</w:t>
            </w:r>
          </w:p>
        </w:tc>
      </w:tr>
      <w:tr w:rsidR="00301D5B" w:rsidRPr="001A0C4C" w14:paraId="784E3A06" w14:textId="77777777" w:rsidTr="00EF2E6D">
        <w:trPr>
          <w:trHeight w:val="300"/>
        </w:trPr>
        <w:tc>
          <w:tcPr>
            <w:tcW w:w="2070" w:type="dxa"/>
            <w:noWrap/>
            <w:hideMark/>
          </w:tcPr>
          <w:p w14:paraId="3E34AA2F" w14:textId="77777777" w:rsidR="00301D5B" w:rsidRPr="001A0C4C" w:rsidRDefault="00301D5B" w:rsidP="00EF2E6D">
            <w:pPr>
              <w:rPr>
                <w:sz w:val="22"/>
                <w:szCs w:val="22"/>
              </w:rPr>
            </w:pPr>
            <w:r w:rsidRPr="001A0C4C">
              <w:rPr>
                <w:sz w:val="22"/>
                <w:szCs w:val="22"/>
              </w:rPr>
              <w:lastRenderedPageBreak/>
              <w:t>Dwyer, Maki, and Rothman 2015</w:t>
            </w:r>
          </w:p>
        </w:tc>
        <w:tc>
          <w:tcPr>
            <w:tcW w:w="3240" w:type="dxa"/>
            <w:noWrap/>
            <w:hideMark/>
          </w:tcPr>
          <w:p w14:paraId="05719981" w14:textId="77777777" w:rsidR="00301D5B" w:rsidRPr="001A0C4C" w:rsidRDefault="00301D5B" w:rsidP="00EF2E6D">
            <w:pPr>
              <w:rPr>
                <w:sz w:val="22"/>
                <w:szCs w:val="22"/>
              </w:rPr>
            </w:pPr>
            <w:r w:rsidRPr="001A0C4C">
              <w:rPr>
                <w:sz w:val="22"/>
                <w:szCs w:val="22"/>
              </w:rPr>
              <w:t>Descriptive norms (the light status, demonstrated by confederate)</w:t>
            </w:r>
          </w:p>
        </w:tc>
        <w:tc>
          <w:tcPr>
            <w:tcW w:w="2520" w:type="dxa"/>
            <w:noWrap/>
            <w:hideMark/>
          </w:tcPr>
          <w:p w14:paraId="721AA7D4" w14:textId="77777777" w:rsidR="00301D5B" w:rsidRPr="001A0C4C" w:rsidRDefault="00301D5B" w:rsidP="00EF2E6D">
            <w:pPr>
              <w:rPr>
                <w:sz w:val="22"/>
                <w:szCs w:val="22"/>
              </w:rPr>
            </w:pPr>
            <w:r w:rsidRPr="001A0C4C">
              <w:rPr>
                <w:sz w:val="22"/>
                <w:szCs w:val="22"/>
              </w:rPr>
              <w:t>Pro-environmental behaviour (energy conservation behavior in public bathrooms)</w:t>
            </w:r>
          </w:p>
        </w:tc>
        <w:tc>
          <w:tcPr>
            <w:tcW w:w="2430" w:type="dxa"/>
            <w:noWrap/>
            <w:hideMark/>
          </w:tcPr>
          <w:p w14:paraId="03A5522D" w14:textId="77777777" w:rsidR="00301D5B" w:rsidRPr="001A0C4C" w:rsidRDefault="00301D5B" w:rsidP="00EF2E6D">
            <w:pPr>
              <w:rPr>
                <w:sz w:val="22"/>
                <w:szCs w:val="22"/>
              </w:rPr>
            </w:pPr>
            <w:r w:rsidRPr="001A0C4C">
              <w:rPr>
                <w:sz w:val="22"/>
                <w:szCs w:val="22"/>
              </w:rPr>
              <w:t>Personal responsibility</w:t>
            </w:r>
          </w:p>
        </w:tc>
      </w:tr>
      <w:tr w:rsidR="00301D5B" w:rsidRPr="001A0C4C" w14:paraId="196DEFC2" w14:textId="77777777" w:rsidTr="00EF2E6D">
        <w:trPr>
          <w:trHeight w:val="300"/>
        </w:trPr>
        <w:tc>
          <w:tcPr>
            <w:tcW w:w="2070" w:type="dxa"/>
            <w:noWrap/>
            <w:hideMark/>
          </w:tcPr>
          <w:p w14:paraId="6C14E26D" w14:textId="77777777" w:rsidR="00301D5B" w:rsidRPr="001A0C4C" w:rsidRDefault="00301D5B" w:rsidP="00EF2E6D">
            <w:pPr>
              <w:rPr>
                <w:sz w:val="22"/>
                <w:szCs w:val="22"/>
              </w:rPr>
            </w:pPr>
            <w:r w:rsidRPr="001A0C4C">
              <w:rPr>
                <w:sz w:val="22"/>
                <w:szCs w:val="22"/>
              </w:rPr>
              <w:t>Ferguson, Branscombe, and Reynolds 2011</w:t>
            </w:r>
          </w:p>
        </w:tc>
        <w:tc>
          <w:tcPr>
            <w:tcW w:w="3240" w:type="dxa"/>
            <w:noWrap/>
            <w:hideMark/>
          </w:tcPr>
          <w:p w14:paraId="783F5F50" w14:textId="77777777" w:rsidR="00301D5B" w:rsidRPr="001A0C4C" w:rsidRDefault="00301D5B" w:rsidP="00EF2E6D">
            <w:pPr>
              <w:rPr>
                <w:sz w:val="22"/>
                <w:szCs w:val="22"/>
              </w:rPr>
            </w:pPr>
            <w:r w:rsidRPr="001A0C4C">
              <w:rPr>
                <w:sz w:val="22"/>
                <w:szCs w:val="22"/>
              </w:rPr>
              <w:t>Intergroup comparison (comparison between current students with past or future students)</w:t>
            </w:r>
          </w:p>
        </w:tc>
        <w:tc>
          <w:tcPr>
            <w:tcW w:w="2520" w:type="dxa"/>
            <w:noWrap/>
            <w:hideMark/>
          </w:tcPr>
          <w:p w14:paraId="323879AC" w14:textId="77777777" w:rsidR="00301D5B" w:rsidRPr="001A0C4C" w:rsidRDefault="00301D5B" w:rsidP="00EF2E6D">
            <w:pPr>
              <w:rPr>
                <w:sz w:val="22"/>
                <w:szCs w:val="22"/>
              </w:rPr>
            </w:pPr>
            <w:r w:rsidRPr="001A0C4C">
              <w:rPr>
                <w:sz w:val="22"/>
                <w:szCs w:val="22"/>
              </w:rPr>
              <w:t>Willingness to perform sustainable behavior</w:t>
            </w:r>
          </w:p>
        </w:tc>
        <w:tc>
          <w:tcPr>
            <w:tcW w:w="2430" w:type="dxa"/>
            <w:noWrap/>
            <w:hideMark/>
          </w:tcPr>
          <w:p w14:paraId="3BA08DD5" w14:textId="77777777" w:rsidR="00301D5B" w:rsidRPr="001A0C4C" w:rsidRDefault="00301D5B" w:rsidP="00EF2E6D">
            <w:pPr>
              <w:rPr>
                <w:sz w:val="22"/>
                <w:szCs w:val="22"/>
              </w:rPr>
            </w:pPr>
            <w:r w:rsidRPr="001A0C4C">
              <w:rPr>
                <w:sz w:val="22"/>
                <w:szCs w:val="22"/>
              </w:rPr>
              <w:t>Sustainable beliefs</w:t>
            </w:r>
          </w:p>
        </w:tc>
      </w:tr>
      <w:tr w:rsidR="00301D5B" w:rsidRPr="001A0C4C" w14:paraId="1BD8FE0F" w14:textId="77777777" w:rsidTr="00EF2E6D">
        <w:trPr>
          <w:trHeight w:val="300"/>
        </w:trPr>
        <w:tc>
          <w:tcPr>
            <w:tcW w:w="2070" w:type="dxa"/>
            <w:noWrap/>
            <w:hideMark/>
          </w:tcPr>
          <w:p w14:paraId="2993B4FA" w14:textId="77777777" w:rsidR="00301D5B" w:rsidRPr="001A0C4C" w:rsidRDefault="00301D5B" w:rsidP="00EF2E6D">
            <w:pPr>
              <w:rPr>
                <w:sz w:val="22"/>
                <w:szCs w:val="22"/>
              </w:rPr>
            </w:pPr>
            <w:r w:rsidRPr="001A0C4C">
              <w:rPr>
                <w:sz w:val="22"/>
                <w:szCs w:val="22"/>
              </w:rPr>
              <w:t>Fielding, Terry, Masser, and Hogg 2008</w:t>
            </w:r>
          </w:p>
        </w:tc>
        <w:tc>
          <w:tcPr>
            <w:tcW w:w="3240" w:type="dxa"/>
            <w:noWrap/>
            <w:hideMark/>
          </w:tcPr>
          <w:p w14:paraId="2292A9F2" w14:textId="77777777" w:rsidR="00301D5B" w:rsidRPr="001A0C4C" w:rsidRDefault="00301D5B" w:rsidP="00EF2E6D">
            <w:pPr>
              <w:rPr>
                <w:sz w:val="22"/>
                <w:szCs w:val="22"/>
              </w:rPr>
            </w:pPr>
            <w:r w:rsidRPr="001A0C4C">
              <w:rPr>
                <w:sz w:val="22"/>
                <w:szCs w:val="22"/>
              </w:rPr>
              <w:t>Questionnaire about past behaviour, attitudes, and behavioural control</w:t>
            </w:r>
          </w:p>
        </w:tc>
        <w:tc>
          <w:tcPr>
            <w:tcW w:w="2520" w:type="dxa"/>
            <w:noWrap/>
            <w:hideMark/>
          </w:tcPr>
          <w:p w14:paraId="6F8E7B8F" w14:textId="77777777" w:rsidR="00301D5B" w:rsidRPr="001A0C4C" w:rsidRDefault="00301D5B" w:rsidP="00EF2E6D">
            <w:pPr>
              <w:rPr>
                <w:sz w:val="22"/>
                <w:szCs w:val="22"/>
              </w:rPr>
            </w:pPr>
            <w:r w:rsidRPr="001A0C4C">
              <w:rPr>
                <w:sz w:val="22"/>
                <w:szCs w:val="22"/>
              </w:rPr>
              <w:t>Engagement in sustainable agricultural practices (riparian zone management)</w:t>
            </w:r>
          </w:p>
        </w:tc>
        <w:tc>
          <w:tcPr>
            <w:tcW w:w="2430" w:type="dxa"/>
            <w:noWrap/>
            <w:hideMark/>
          </w:tcPr>
          <w:p w14:paraId="48270433" w14:textId="77777777" w:rsidR="00301D5B" w:rsidRPr="001A0C4C" w:rsidRDefault="00301D5B" w:rsidP="00EF2E6D">
            <w:pPr>
              <w:rPr>
                <w:sz w:val="22"/>
                <w:szCs w:val="22"/>
              </w:rPr>
            </w:pPr>
            <w:r w:rsidRPr="001A0C4C">
              <w:rPr>
                <w:sz w:val="22"/>
                <w:szCs w:val="22"/>
              </w:rPr>
              <w:t>Group norms, intergroup perceptions, group identification</w:t>
            </w:r>
          </w:p>
        </w:tc>
      </w:tr>
      <w:tr w:rsidR="00301D5B" w:rsidRPr="001A0C4C" w14:paraId="1DAC8D53" w14:textId="77777777" w:rsidTr="00EF2E6D">
        <w:trPr>
          <w:trHeight w:val="300"/>
        </w:trPr>
        <w:tc>
          <w:tcPr>
            <w:tcW w:w="2070" w:type="dxa"/>
            <w:noWrap/>
            <w:hideMark/>
          </w:tcPr>
          <w:p w14:paraId="6E973DA5" w14:textId="77777777" w:rsidR="00301D5B" w:rsidRPr="001A0C4C" w:rsidRDefault="00301D5B" w:rsidP="00EF2E6D">
            <w:pPr>
              <w:rPr>
                <w:sz w:val="22"/>
                <w:szCs w:val="22"/>
              </w:rPr>
            </w:pPr>
            <w:r w:rsidRPr="001A0C4C">
              <w:rPr>
                <w:sz w:val="22"/>
                <w:szCs w:val="22"/>
              </w:rPr>
              <w:t>Fornara, Carrus, Passafaro, and Bonnes 2011</w:t>
            </w:r>
          </w:p>
        </w:tc>
        <w:tc>
          <w:tcPr>
            <w:tcW w:w="3240" w:type="dxa"/>
            <w:noWrap/>
            <w:hideMark/>
          </w:tcPr>
          <w:p w14:paraId="3B24C59F" w14:textId="77777777" w:rsidR="00301D5B" w:rsidRPr="001A0C4C" w:rsidRDefault="00301D5B" w:rsidP="00EF2E6D">
            <w:pPr>
              <w:rPr>
                <w:sz w:val="22"/>
                <w:szCs w:val="22"/>
              </w:rPr>
            </w:pPr>
            <w:r w:rsidRPr="001A0C4C">
              <w:rPr>
                <w:sz w:val="22"/>
                <w:szCs w:val="22"/>
              </w:rPr>
              <w:t>Social norms</w:t>
            </w:r>
          </w:p>
        </w:tc>
        <w:tc>
          <w:tcPr>
            <w:tcW w:w="2520" w:type="dxa"/>
            <w:noWrap/>
            <w:hideMark/>
          </w:tcPr>
          <w:p w14:paraId="0CBE4725" w14:textId="77777777" w:rsidR="00301D5B" w:rsidRPr="001A0C4C" w:rsidRDefault="00301D5B" w:rsidP="00EF2E6D">
            <w:pPr>
              <w:rPr>
                <w:sz w:val="22"/>
                <w:szCs w:val="22"/>
              </w:rPr>
            </w:pPr>
            <w:r w:rsidRPr="001A0C4C">
              <w:rPr>
                <w:sz w:val="22"/>
                <w:szCs w:val="22"/>
              </w:rPr>
              <w:t>Pro-environmental behaviors, such as household waste recycling</w:t>
            </w:r>
          </w:p>
        </w:tc>
        <w:tc>
          <w:tcPr>
            <w:tcW w:w="2430" w:type="dxa"/>
            <w:noWrap/>
            <w:hideMark/>
          </w:tcPr>
          <w:p w14:paraId="7ABC1CDF" w14:textId="77777777" w:rsidR="00301D5B" w:rsidRPr="001A0C4C" w:rsidRDefault="00301D5B" w:rsidP="00EF2E6D">
            <w:pPr>
              <w:rPr>
                <w:sz w:val="22"/>
                <w:szCs w:val="22"/>
              </w:rPr>
            </w:pPr>
            <w:r w:rsidRPr="001A0C4C">
              <w:rPr>
                <w:sz w:val="22"/>
                <w:szCs w:val="22"/>
              </w:rPr>
              <w:t>Injunctive and descriptive norms</w:t>
            </w:r>
          </w:p>
        </w:tc>
      </w:tr>
      <w:tr w:rsidR="00301D5B" w:rsidRPr="001A0C4C" w14:paraId="6205826C" w14:textId="77777777" w:rsidTr="00EF2E6D">
        <w:trPr>
          <w:trHeight w:val="534"/>
        </w:trPr>
        <w:tc>
          <w:tcPr>
            <w:tcW w:w="2070" w:type="dxa"/>
            <w:noWrap/>
            <w:hideMark/>
          </w:tcPr>
          <w:p w14:paraId="7FB67BCB" w14:textId="77777777" w:rsidR="00301D5B" w:rsidRPr="001A0C4C" w:rsidRDefault="00301D5B" w:rsidP="00EF2E6D">
            <w:pPr>
              <w:rPr>
                <w:sz w:val="22"/>
                <w:szCs w:val="22"/>
              </w:rPr>
            </w:pPr>
            <w:r w:rsidRPr="001A0C4C">
              <w:rPr>
                <w:sz w:val="22"/>
                <w:szCs w:val="22"/>
              </w:rPr>
              <w:t>Goldstein, Cialdini, and Griskevicius 2008</w:t>
            </w:r>
          </w:p>
        </w:tc>
        <w:tc>
          <w:tcPr>
            <w:tcW w:w="3240" w:type="dxa"/>
            <w:noWrap/>
            <w:hideMark/>
          </w:tcPr>
          <w:p w14:paraId="16B8285D" w14:textId="77777777" w:rsidR="00301D5B" w:rsidRPr="001A0C4C" w:rsidRDefault="00301D5B" w:rsidP="00EF2E6D">
            <w:pPr>
              <w:rPr>
                <w:sz w:val="22"/>
                <w:szCs w:val="22"/>
              </w:rPr>
            </w:pPr>
            <w:r w:rsidRPr="001A0C4C">
              <w:rPr>
                <w:sz w:val="22"/>
                <w:szCs w:val="22"/>
              </w:rPr>
              <w:t>Descriptive norms vs. Traditional appeal</w:t>
            </w:r>
          </w:p>
        </w:tc>
        <w:tc>
          <w:tcPr>
            <w:tcW w:w="2520" w:type="dxa"/>
            <w:noWrap/>
            <w:hideMark/>
          </w:tcPr>
          <w:p w14:paraId="31F136F3" w14:textId="77777777" w:rsidR="00301D5B" w:rsidRPr="001A0C4C" w:rsidRDefault="00301D5B" w:rsidP="00EF2E6D">
            <w:pPr>
              <w:rPr>
                <w:sz w:val="22"/>
                <w:szCs w:val="22"/>
              </w:rPr>
            </w:pPr>
            <w:r w:rsidRPr="001A0C4C">
              <w:rPr>
                <w:sz w:val="22"/>
                <w:szCs w:val="22"/>
              </w:rPr>
              <w:t>Environment conservation in hotels (reusing towels)</w:t>
            </w:r>
          </w:p>
        </w:tc>
        <w:tc>
          <w:tcPr>
            <w:tcW w:w="2430" w:type="dxa"/>
            <w:noWrap/>
            <w:hideMark/>
          </w:tcPr>
          <w:p w14:paraId="0DD5E6D7" w14:textId="77777777" w:rsidR="00301D5B" w:rsidRPr="001A0C4C" w:rsidRDefault="00301D5B" w:rsidP="00EF2E6D">
            <w:pPr>
              <w:rPr>
                <w:sz w:val="22"/>
                <w:szCs w:val="22"/>
              </w:rPr>
            </w:pPr>
            <w:r w:rsidRPr="001A0C4C">
              <w:rPr>
                <w:sz w:val="22"/>
                <w:szCs w:val="22"/>
              </w:rPr>
              <w:t>Normative appeals</w:t>
            </w:r>
          </w:p>
        </w:tc>
      </w:tr>
      <w:tr w:rsidR="00301D5B" w:rsidRPr="001A0C4C" w14:paraId="791FC6E7" w14:textId="77777777" w:rsidTr="00EF2E6D">
        <w:trPr>
          <w:trHeight w:val="300"/>
        </w:trPr>
        <w:tc>
          <w:tcPr>
            <w:tcW w:w="2070" w:type="dxa"/>
            <w:noWrap/>
            <w:hideMark/>
          </w:tcPr>
          <w:p w14:paraId="08694B8B" w14:textId="77777777" w:rsidR="00301D5B" w:rsidRPr="001A0C4C" w:rsidRDefault="00301D5B" w:rsidP="00EF2E6D">
            <w:pPr>
              <w:rPr>
                <w:sz w:val="22"/>
                <w:szCs w:val="22"/>
              </w:rPr>
            </w:pPr>
            <w:r w:rsidRPr="001A0C4C">
              <w:rPr>
                <w:sz w:val="22"/>
                <w:szCs w:val="22"/>
              </w:rPr>
              <w:t>Gonzales, Aronson, and Costanzo 1988</w:t>
            </w:r>
          </w:p>
        </w:tc>
        <w:tc>
          <w:tcPr>
            <w:tcW w:w="3240" w:type="dxa"/>
            <w:noWrap/>
            <w:hideMark/>
          </w:tcPr>
          <w:p w14:paraId="4A83D2F6" w14:textId="77777777" w:rsidR="00301D5B" w:rsidRPr="001A0C4C" w:rsidRDefault="00301D5B" w:rsidP="00EF2E6D">
            <w:pPr>
              <w:rPr>
                <w:sz w:val="22"/>
                <w:szCs w:val="22"/>
              </w:rPr>
            </w:pPr>
            <w:r w:rsidRPr="001A0C4C">
              <w:rPr>
                <w:sz w:val="22"/>
                <w:szCs w:val="22"/>
              </w:rPr>
              <w:t>Auditor’s specific training in social-psychological principles</w:t>
            </w:r>
          </w:p>
        </w:tc>
        <w:tc>
          <w:tcPr>
            <w:tcW w:w="2520" w:type="dxa"/>
            <w:noWrap/>
            <w:hideMark/>
          </w:tcPr>
          <w:p w14:paraId="3E40FB70" w14:textId="77777777" w:rsidR="00301D5B" w:rsidRPr="001A0C4C" w:rsidRDefault="00301D5B" w:rsidP="00EF2E6D">
            <w:pPr>
              <w:rPr>
                <w:sz w:val="22"/>
                <w:szCs w:val="22"/>
              </w:rPr>
            </w:pPr>
            <w:r w:rsidRPr="001A0C4C">
              <w:rPr>
                <w:sz w:val="22"/>
                <w:szCs w:val="22"/>
              </w:rPr>
              <w:t xml:space="preserve">Effectiveness of a Home Energy Audit Program </w:t>
            </w:r>
          </w:p>
        </w:tc>
        <w:tc>
          <w:tcPr>
            <w:tcW w:w="2430" w:type="dxa"/>
            <w:noWrap/>
            <w:hideMark/>
          </w:tcPr>
          <w:p w14:paraId="5DFAC9E2" w14:textId="77777777" w:rsidR="00301D5B" w:rsidRPr="001A0C4C" w:rsidRDefault="00301D5B" w:rsidP="00EF2E6D">
            <w:pPr>
              <w:rPr>
                <w:sz w:val="22"/>
                <w:szCs w:val="22"/>
              </w:rPr>
            </w:pPr>
          </w:p>
        </w:tc>
      </w:tr>
      <w:tr w:rsidR="00301D5B" w:rsidRPr="001A0C4C" w14:paraId="0BB9EEE1" w14:textId="77777777" w:rsidTr="00EF2E6D">
        <w:trPr>
          <w:trHeight w:val="300"/>
        </w:trPr>
        <w:tc>
          <w:tcPr>
            <w:tcW w:w="2070" w:type="dxa"/>
            <w:noWrap/>
            <w:hideMark/>
          </w:tcPr>
          <w:p w14:paraId="531E8A05" w14:textId="77777777" w:rsidR="00301D5B" w:rsidRPr="001A0C4C" w:rsidRDefault="00301D5B" w:rsidP="00EF2E6D">
            <w:pPr>
              <w:rPr>
                <w:sz w:val="22"/>
                <w:szCs w:val="22"/>
              </w:rPr>
            </w:pPr>
            <w:r w:rsidRPr="001A0C4C">
              <w:rPr>
                <w:sz w:val="22"/>
                <w:szCs w:val="22"/>
              </w:rPr>
              <w:t>Green and Peloza 2014</w:t>
            </w:r>
          </w:p>
        </w:tc>
        <w:tc>
          <w:tcPr>
            <w:tcW w:w="3240" w:type="dxa"/>
            <w:noWrap/>
            <w:hideMark/>
          </w:tcPr>
          <w:p w14:paraId="55A1D6A1" w14:textId="77777777" w:rsidR="00301D5B" w:rsidRPr="001A0C4C" w:rsidRDefault="00301D5B" w:rsidP="00EF2E6D">
            <w:pPr>
              <w:rPr>
                <w:sz w:val="22"/>
                <w:szCs w:val="22"/>
              </w:rPr>
            </w:pPr>
            <w:r w:rsidRPr="001A0C4C">
              <w:rPr>
                <w:sz w:val="22"/>
                <w:szCs w:val="22"/>
              </w:rPr>
              <w:t>Consumer benefits vs. Societal benefits</w:t>
            </w:r>
          </w:p>
        </w:tc>
        <w:tc>
          <w:tcPr>
            <w:tcW w:w="2520" w:type="dxa"/>
            <w:noWrap/>
            <w:hideMark/>
          </w:tcPr>
          <w:p w14:paraId="3CB3BF25" w14:textId="77777777" w:rsidR="00301D5B" w:rsidRPr="001A0C4C" w:rsidRDefault="00301D5B" w:rsidP="00EF2E6D">
            <w:pPr>
              <w:rPr>
                <w:sz w:val="22"/>
                <w:szCs w:val="22"/>
              </w:rPr>
            </w:pPr>
            <w:r w:rsidRPr="001A0C4C">
              <w:rPr>
                <w:sz w:val="22"/>
                <w:szCs w:val="22"/>
              </w:rPr>
              <w:t>Environmentally Friendly Consumption</w:t>
            </w:r>
          </w:p>
        </w:tc>
        <w:tc>
          <w:tcPr>
            <w:tcW w:w="2430" w:type="dxa"/>
            <w:noWrap/>
            <w:hideMark/>
          </w:tcPr>
          <w:p w14:paraId="56B8D46B" w14:textId="77777777" w:rsidR="00301D5B" w:rsidRPr="001A0C4C" w:rsidRDefault="00301D5B" w:rsidP="00EF2E6D">
            <w:pPr>
              <w:rPr>
                <w:sz w:val="22"/>
                <w:szCs w:val="22"/>
              </w:rPr>
            </w:pPr>
            <w:r w:rsidRPr="001A0C4C">
              <w:rPr>
                <w:sz w:val="22"/>
                <w:szCs w:val="22"/>
              </w:rPr>
              <w:t>Multiple samples, product categories, and consumption and decision-making contexts.</w:t>
            </w:r>
          </w:p>
        </w:tc>
      </w:tr>
      <w:tr w:rsidR="00301D5B" w:rsidRPr="001A0C4C" w14:paraId="73B263F3" w14:textId="77777777" w:rsidTr="00EF2E6D">
        <w:trPr>
          <w:trHeight w:val="300"/>
        </w:trPr>
        <w:tc>
          <w:tcPr>
            <w:tcW w:w="2070" w:type="dxa"/>
            <w:noWrap/>
            <w:hideMark/>
          </w:tcPr>
          <w:p w14:paraId="770DF7B1" w14:textId="77777777" w:rsidR="00301D5B" w:rsidRPr="001A0C4C" w:rsidRDefault="00301D5B" w:rsidP="00EF2E6D">
            <w:pPr>
              <w:rPr>
                <w:sz w:val="22"/>
                <w:szCs w:val="22"/>
              </w:rPr>
            </w:pPr>
            <w:r w:rsidRPr="001A0C4C">
              <w:rPr>
                <w:sz w:val="22"/>
                <w:szCs w:val="22"/>
              </w:rPr>
              <w:t>Grinstein and Nisan 2009</w:t>
            </w:r>
          </w:p>
        </w:tc>
        <w:tc>
          <w:tcPr>
            <w:tcW w:w="3240" w:type="dxa"/>
            <w:noWrap/>
            <w:hideMark/>
          </w:tcPr>
          <w:p w14:paraId="6DE425DA" w14:textId="77777777" w:rsidR="00301D5B" w:rsidRPr="001A0C4C" w:rsidRDefault="00301D5B" w:rsidP="00EF2E6D">
            <w:pPr>
              <w:rPr>
                <w:sz w:val="22"/>
                <w:szCs w:val="22"/>
              </w:rPr>
            </w:pPr>
            <w:r w:rsidRPr="001A0C4C">
              <w:rPr>
                <w:sz w:val="22"/>
                <w:szCs w:val="22"/>
              </w:rPr>
              <w:t>Government pro-environmental demarketing campaign</w:t>
            </w:r>
          </w:p>
        </w:tc>
        <w:tc>
          <w:tcPr>
            <w:tcW w:w="2520" w:type="dxa"/>
            <w:noWrap/>
            <w:hideMark/>
          </w:tcPr>
          <w:p w14:paraId="648D1368" w14:textId="77777777" w:rsidR="00301D5B" w:rsidRPr="001A0C4C" w:rsidRDefault="00301D5B" w:rsidP="00EF2E6D">
            <w:pPr>
              <w:rPr>
                <w:sz w:val="22"/>
                <w:szCs w:val="22"/>
              </w:rPr>
            </w:pPr>
            <w:r w:rsidRPr="001A0C4C">
              <w:rPr>
                <w:sz w:val="22"/>
                <w:szCs w:val="22"/>
              </w:rPr>
              <w:t>Deconsumption behavior of minority groups and the majority population (household-level data on actual behavior of consumers)</w:t>
            </w:r>
          </w:p>
        </w:tc>
        <w:tc>
          <w:tcPr>
            <w:tcW w:w="2430" w:type="dxa"/>
            <w:noWrap/>
            <w:hideMark/>
          </w:tcPr>
          <w:p w14:paraId="132E5653" w14:textId="77777777" w:rsidR="00301D5B" w:rsidRPr="001A0C4C" w:rsidRDefault="00301D5B" w:rsidP="00EF2E6D">
            <w:pPr>
              <w:rPr>
                <w:sz w:val="22"/>
                <w:szCs w:val="22"/>
              </w:rPr>
            </w:pPr>
            <w:r w:rsidRPr="001A0C4C">
              <w:rPr>
                <w:sz w:val="22"/>
                <w:szCs w:val="22"/>
              </w:rPr>
              <w:t>National attachment levels, education levels</w:t>
            </w:r>
          </w:p>
        </w:tc>
      </w:tr>
      <w:tr w:rsidR="00301D5B" w:rsidRPr="001A0C4C" w14:paraId="7D4EFD5B" w14:textId="77777777" w:rsidTr="00EF2E6D">
        <w:trPr>
          <w:trHeight w:val="300"/>
        </w:trPr>
        <w:tc>
          <w:tcPr>
            <w:tcW w:w="2070" w:type="dxa"/>
            <w:noWrap/>
            <w:hideMark/>
          </w:tcPr>
          <w:p w14:paraId="1DB14B27" w14:textId="77777777" w:rsidR="00301D5B" w:rsidRPr="001A0C4C" w:rsidRDefault="00301D5B" w:rsidP="00EF2E6D">
            <w:pPr>
              <w:rPr>
                <w:sz w:val="22"/>
                <w:szCs w:val="22"/>
              </w:rPr>
            </w:pPr>
            <w:r w:rsidRPr="001A0C4C">
              <w:rPr>
                <w:sz w:val="22"/>
                <w:szCs w:val="22"/>
              </w:rPr>
              <w:t>Griskevicius, Tybur, and Bergh 2010</w:t>
            </w:r>
          </w:p>
        </w:tc>
        <w:tc>
          <w:tcPr>
            <w:tcW w:w="3240" w:type="dxa"/>
            <w:noWrap/>
            <w:hideMark/>
          </w:tcPr>
          <w:p w14:paraId="359CE3F8" w14:textId="77777777" w:rsidR="00301D5B" w:rsidRPr="001A0C4C" w:rsidRDefault="00301D5B" w:rsidP="00EF2E6D">
            <w:pPr>
              <w:rPr>
                <w:sz w:val="22"/>
                <w:szCs w:val="22"/>
              </w:rPr>
            </w:pPr>
            <w:r w:rsidRPr="001A0C4C">
              <w:rPr>
                <w:sz w:val="22"/>
                <w:szCs w:val="22"/>
              </w:rPr>
              <w:t>Activating status motives</w:t>
            </w:r>
          </w:p>
        </w:tc>
        <w:tc>
          <w:tcPr>
            <w:tcW w:w="2520" w:type="dxa"/>
            <w:noWrap/>
            <w:hideMark/>
          </w:tcPr>
          <w:p w14:paraId="5EE281E6" w14:textId="77777777" w:rsidR="00301D5B" w:rsidRPr="001A0C4C" w:rsidRDefault="00301D5B" w:rsidP="00EF2E6D">
            <w:pPr>
              <w:rPr>
                <w:sz w:val="22"/>
                <w:szCs w:val="22"/>
              </w:rPr>
            </w:pPr>
            <w:r w:rsidRPr="001A0C4C">
              <w:rPr>
                <w:sz w:val="22"/>
                <w:szCs w:val="22"/>
              </w:rPr>
              <w:t>Desire to purchase green products</w:t>
            </w:r>
          </w:p>
        </w:tc>
        <w:tc>
          <w:tcPr>
            <w:tcW w:w="2430" w:type="dxa"/>
            <w:noWrap/>
            <w:hideMark/>
          </w:tcPr>
          <w:p w14:paraId="329E4878" w14:textId="77777777" w:rsidR="00301D5B" w:rsidRPr="001A0C4C" w:rsidRDefault="00301D5B" w:rsidP="00EF2E6D">
            <w:pPr>
              <w:rPr>
                <w:sz w:val="22"/>
                <w:szCs w:val="22"/>
              </w:rPr>
            </w:pPr>
            <w:r w:rsidRPr="001A0C4C">
              <w:rPr>
                <w:sz w:val="22"/>
                <w:szCs w:val="22"/>
              </w:rPr>
              <w:t>Private vs. Public shopping, cost of green products</w:t>
            </w:r>
          </w:p>
        </w:tc>
      </w:tr>
      <w:tr w:rsidR="00301D5B" w:rsidRPr="001A0C4C" w14:paraId="0CF22611" w14:textId="77777777" w:rsidTr="00EF2E6D">
        <w:trPr>
          <w:trHeight w:val="300"/>
        </w:trPr>
        <w:tc>
          <w:tcPr>
            <w:tcW w:w="2070" w:type="dxa"/>
            <w:noWrap/>
            <w:hideMark/>
          </w:tcPr>
          <w:p w14:paraId="5A5A7D20" w14:textId="77777777" w:rsidR="00301D5B" w:rsidRPr="001A0C4C" w:rsidRDefault="00301D5B" w:rsidP="00EF2E6D">
            <w:pPr>
              <w:rPr>
                <w:sz w:val="22"/>
                <w:szCs w:val="22"/>
              </w:rPr>
            </w:pPr>
            <w:r w:rsidRPr="001A0C4C">
              <w:rPr>
                <w:sz w:val="22"/>
                <w:szCs w:val="22"/>
              </w:rPr>
              <w:t>Grolleau, Ibanez, and Mzoughi 2009</w:t>
            </w:r>
          </w:p>
        </w:tc>
        <w:tc>
          <w:tcPr>
            <w:tcW w:w="3240" w:type="dxa"/>
            <w:noWrap/>
            <w:hideMark/>
          </w:tcPr>
          <w:p w14:paraId="5C7F1236" w14:textId="77777777" w:rsidR="00301D5B" w:rsidRPr="001A0C4C" w:rsidRDefault="00301D5B" w:rsidP="00EF2E6D">
            <w:pPr>
              <w:rPr>
                <w:sz w:val="22"/>
                <w:szCs w:val="22"/>
              </w:rPr>
            </w:pPr>
            <w:r w:rsidRPr="001A0C4C">
              <w:rPr>
                <w:sz w:val="22"/>
                <w:szCs w:val="22"/>
              </w:rPr>
              <w:t>Private vs. Public attributes signalled by product label</w:t>
            </w:r>
          </w:p>
        </w:tc>
        <w:tc>
          <w:tcPr>
            <w:tcW w:w="2520" w:type="dxa"/>
            <w:noWrap/>
            <w:hideMark/>
          </w:tcPr>
          <w:p w14:paraId="11EA7670" w14:textId="77777777" w:rsidR="00301D5B" w:rsidRPr="001A0C4C" w:rsidRDefault="00301D5B" w:rsidP="00EF2E6D">
            <w:pPr>
              <w:rPr>
                <w:sz w:val="22"/>
                <w:szCs w:val="22"/>
              </w:rPr>
            </w:pPr>
            <w:r w:rsidRPr="001A0C4C">
              <w:rPr>
                <w:sz w:val="22"/>
                <w:szCs w:val="22"/>
              </w:rPr>
              <w:t>Success of eco-labelling schemes</w:t>
            </w:r>
          </w:p>
        </w:tc>
        <w:tc>
          <w:tcPr>
            <w:tcW w:w="2430" w:type="dxa"/>
            <w:noWrap/>
            <w:hideMark/>
          </w:tcPr>
          <w:p w14:paraId="6ACE71D7" w14:textId="77777777" w:rsidR="00301D5B" w:rsidRPr="001A0C4C" w:rsidRDefault="00301D5B" w:rsidP="00EF2E6D">
            <w:pPr>
              <w:rPr>
                <w:sz w:val="22"/>
                <w:szCs w:val="22"/>
              </w:rPr>
            </w:pPr>
            <w:r w:rsidRPr="001A0C4C">
              <w:rPr>
                <w:sz w:val="22"/>
                <w:szCs w:val="22"/>
              </w:rPr>
              <w:t>Egoist vs. altruist consumer, products, countries</w:t>
            </w:r>
          </w:p>
        </w:tc>
      </w:tr>
      <w:tr w:rsidR="00301D5B" w:rsidRPr="001A0C4C" w14:paraId="0DEFB5C5" w14:textId="77777777" w:rsidTr="00EF2E6D">
        <w:trPr>
          <w:trHeight w:val="300"/>
        </w:trPr>
        <w:tc>
          <w:tcPr>
            <w:tcW w:w="2070" w:type="dxa"/>
            <w:noWrap/>
            <w:hideMark/>
          </w:tcPr>
          <w:p w14:paraId="40AB0F73" w14:textId="77777777" w:rsidR="00301D5B" w:rsidRPr="001A0C4C" w:rsidRDefault="00301D5B" w:rsidP="00EF2E6D">
            <w:pPr>
              <w:rPr>
                <w:sz w:val="22"/>
                <w:szCs w:val="22"/>
              </w:rPr>
            </w:pPr>
            <w:r w:rsidRPr="001A0C4C">
              <w:rPr>
                <w:sz w:val="22"/>
                <w:szCs w:val="22"/>
              </w:rPr>
              <w:t>Gupta and Ogden 2009</w:t>
            </w:r>
          </w:p>
        </w:tc>
        <w:tc>
          <w:tcPr>
            <w:tcW w:w="3240" w:type="dxa"/>
            <w:noWrap/>
            <w:hideMark/>
          </w:tcPr>
          <w:p w14:paraId="7D7C8E3C" w14:textId="77777777" w:rsidR="00301D5B" w:rsidRPr="001A0C4C" w:rsidRDefault="00301D5B" w:rsidP="00EF2E6D">
            <w:pPr>
              <w:rPr>
                <w:sz w:val="22"/>
                <w:szCs w:val="22"/>
              </w:rPr>
            </w:pPr>
            <w:r w:rsidRPr="001A0C4C">
              <w:rPr>
                <w:sz w:val="22"/>
                <w:szCs w:val="22"/>
              </w:rPr>
              <w:t>Green vs. non-green buyers (using trust, in‐group identity, expectation of others' cooperation and perceived efficacy)</w:t>
            </w:r>
          </w:p>
        </w:tc>
        <w:tc>
          <w:tcPr>
            <w:tcW w:w="2520" w:type="dxa"/>
            <w:noWrap/>
            <w:hideMark/>
          </w:tcPr>
          <w:p w14:paraId="2E697D5F" w14:textId="77777777" w:rsidR="00301D5B" w:rsidRPr="001A0C4C" w:rsidRDefault="00301D5B" w:rsidP="00EF2E6D">
            <w:pPr>
              <w:rPr>
                <w:sz w:val="22"/>
                <w:szCs w:val="22"/>
              </w:rPr>
            </w:pPr>
            <w:r w:rsidRPr="001A0C4C">
              <w:rPr>
                <w:sz w:val="22"/>
                <w:szCs w:val="22"/>
              </w:rPr>
              <w:t>Green buyer decision making (purchasing environmentally friendly products)</w:t>
            </w:r>
          </w:p>
        </w:tc>
        <w:tc>
          <w:tcPr>
            <w:tcW w:w="2430" w:type="dxa"/>
            <w:noWrap/>
            <w:hideMark/>
          </w:tcPr>
          <w:p w14:paraId="1FFB7CCE" w14:textId="77777777" w:rsidR="00301D5B" w:rsidRPr="001A0C4C" w:rsidRDefault="00301D5B" w:rsidP="00EF2E6D">
            <w:pPr>
              <w:rPr>
                <w:sz w:val="22"/>
                <w:szCs w:val="22"/>
              </w:rPr>
            </w:pPr>
          </w:p>
        </w:tc>
      </w:tr>
      <w:tr w:rsidR="00301D5B" w:rsidRPr="001A0C4C" w14:paraId="2BDC12C9" w14:textId="77777777" w:rsidTr="00EF2E6D">
        <w:trPr>
          <w:trHeight w:val="300"/>
        </w:trPr>
        <w:tc>
          <w:tcPr>
            <w:tcW w:w="2070" w:type="dxa"/>
            <w:noWrap/>
            <w:hideMark/>
          </w:tcPr>
          <w:p w14:paraId="401CEC41" w14:textId="77777777" w:rsidR="00301D5B" w:rsidRPr="001A0C4C" w:rsidRDefault="00301D5B" w:rsidP="00EF2E6D">
            <w:pPr>
              <w:rPr>
                <w:sz w:val="22"/>
                <w:szCs w:val="22"/>
              </w:rPr>
            </w:pPr>
            <w:r w:rsidRPr="001A0C4C">
              <w:rPr>
                <w:sz w:val="22"/>
                <w:szCs w:val="22"/>
              </w:rPr>
              <w:t>Han and Stoel 2017</w:t>
            </w:r>
          </w:p>
        </w:tc>
        <w:tc>
          <w:tcPr>
            <w:tcW w:w="3240" w:type="dxa"/>
            <w:noWrap/>
            <w:hideMark/>
          </w:tcPr>
          <w:p w14:paraId="30A06177" w14:textId="77777777" w:rsidR="00301D5B" w:rsidRPr="001A0C4C" w:rsidRDefault="00301D5B" w:rsidP="00EF2E6D">
            <w:pPr>
              <w:rPr>
                <w:sz w:val="22"/>
                <w:szCs w:val="22"/>
              </w:rPr>
            </w:pPr>
            <w:r w:rsidRPr="001A0C4C">
              <w:rPr>
                <w:sz w:val="22"/>
                <w:szCs w:val="22"/>
              </w:rPr>
              <w:t>Theory of Planned Behaviour constructs</w:t>
            </w:r>
          </w:p>
        </w:tc>
        <w:tc>
          <w:tcPr>
            <w:tcW w:w="2520" w:type="dxa"/>
            <w:noWrap/>
            <w:hideMark/>
          </w:tcPr>
          <w:p w14:paraId="13C7E2A2" w14:textId="77777777" w:rsidR="00301D5B" w:rsidRPr="001A0C4C" w:rsidRDefault="00301D5B" w:rsidP="00EF2E6D">
            <w:pPr>
              <w:rPr>
                <w:sz w:val="22"/>
                <w:szCs w:val="22"/>
              </w:rPr>
            </w:pPr>
            <w:r w:rsidRPr="001A0C4C">
              <w:rPr>
                <w:sz w:val="22"/>
                <w:szCs w:val="22"/>
              </w:rPr>
              <w:t>Behavioural intentions</w:t>
            </w:r>
          </w:p>
        </w:tc>
        <w:tc>
          <w:tcPr>
            <w:tcW w:w="2430" w:type="dxa"/>
            <w:noWrap/>
            <w:hideMark/>
          </w:tcPr>
          <w:p w14:paraId="764E1081" w14:textId="77777777" w:rsidR="00301D5B" w:rsidRPr="001A0C4C" w:rsidRDefault="00301D5B" w:rsidP="00EF2E6D">
            <w:pPr>
              <w:rPr>
                <w:sz w:val="22"/>
                <w:szCs w:val="22"/>
              </w:rPr>
            </w:pPr>
          </w:p>
        </w:tc>
      </w:tr>
      <w:tr w:rsidR="00301D5B" w:rsidRPr="001A0C4C" w14:paraId="2B19D3F1" w14:textId="77777777" w:rsidTr="00EF2E6D">
        <w:trPr>
          <w:trHeight w:val="300"/>
        </w:trPr>
        <w:tc>
          <w:tcPr>
            <w:tcW w:w="2070" w:type="dxa"/>
            <w:noWrap/>
            <w:hideMark/>
          </w:tcPr>
          <w:p w14:paraId="34C96E7B" w14:textId="77777777" w:rsidR="00301D5B" w:rsidRPr="001A0C4C" w:rsidRDefault="00301D5B" w:rsidP="00EF2E6D">
            <w:pPr>
              <w:rPr>
                <w:sz w:val="22"/>
                <w:szCs w:val="22"/>
              </w:rPr>
            </w:pPr>
            <w:r w:rsidRPr="001A0C4C">
              <w:rPr>
                <w:sz w:val="22"/>
                <w:szCs w:val="22"/>
              </w:rPr>
              <w:t>Harland, Staats, and Wilke 1999</w:t>
            </w:r>
          </w:p>
        </w:tc>
        <w:tc>
          <w:tcPr>
            <w:tcW w:w="3240" w:type="dxa"/>
            <w:noWrap/>
            <w:hideMark/>
          </w:tcPr>
          <w:p w14:paraId="2EA026C6" w14:textId="77777777" w:rsidR="00301D5B" w:rsidRPr="001A0C4C" w:rsidRDefault="00301D5B" w:rsidP="00EF2E6D">
            <w:pPr>
              <w:rPr>
                <w:sz w:val="22"/>
                <w:szCs w:val="22"/>
              </w:rPr>
            </w:pPr>
            <w:r w:rsidRPr="001A0C4C">
              <w:rPr>
                <w:sz w:val="22"/>
                <w:szCs w:val="22"/>
              </w:rPr>
              <w:t>Personal norms, Theory of planned behaviour</w:t>
            </w:r>
          </w:p>
        </w:tc>
        <w:tc>
          <w:tcPr>
            <w:tcW w:w="2520" w:type="dxa"/>
            <w:noWrap/>
            <w:hideMark/>
          </w:tcPr>
          <w:p w14:paraId="50FC3559" w14:textId="77777777" w:rsidR="00301D5B" w:rsidRPr="001A0C4C" w:rsidRDefault="00301D5B" w:rsidP="00EF2E6D">
            <w:pPr>
              <w:rPr>
                <w:sz w:val="22"/>
                <w:szCs w:val="22"/>
              </w:rPr>
            </w:pPr>
            <w:r w:rsidRPr="001A0C4C">
              <w:rPr>
                <w:sz w:val="22"/>
                <w:szCs w:val="22"/>
              </w:rPr>
              <w:t>Participation in a behavioral change intervention program on environmental behavior</w:t>
            </w:r>
          </w:p>
        </w:tc>
        <w:tc>
          <w:tcPr>
            <w:tcW w:w="2430" w:type="dxa"/>
            <w:noWrap/>
            <w:hideMark/>
          </w:tcPr>
          <w:p w14:paraId="769772BE" w14:textId="77777777" w:rsidR="00301D5B" w:rsidRPr="001A0C4C" w:rsidRDefault="00301D5B" w:rsidP="00EF2E6D">
            <w:pPr>
              <w:rPr>
                <w:sz w:val="22"/>
                <w:szCs w:val="22"/>
              </w:rPr>
            </w:pPr>
          </w:p>
        </w:tc>
      </w:tr>
      <w:tr w:rsidR="00301D5B" w:rsidRPr="001A0C4C" w14:paraId="47C17028" w14:textId="77777777" w:rsidTr="00EF2E6D">
        <w:trPr>
          <w:trHeight w:val="300"/>
        </w:trPr>
        <w:tc>
          <w:tcPr>
            <w:tcW w:w="2070" w:type="dxa"/>
            <w:noWrap/>
          </w:tcPr>
          <w:p w14:paraId="18E49434" w14:textId="77777777" w:rsidR="00301D5B" w:rsidRPr="001A0C4C" w:rsidRDefault="00301D5B" w:rsidP="00EF2E6D">
            <w:pPr>
              <w:rPr>
                <w:sz w:val="22"/>
                <w:szCs w:val="22"/>
              </w:rPr>
            </w:pPr>
            <w:r w:rsidRPr="001A0C4C">
              <w:rPr>
                <w:sz w:val="22"/>
                <w:szCs w:val="22"/>
              </w:rPr>
              <w:lastRenderedPageBreak/>
              <w:t>Jachimowicz, Hauser, O’Brien, Sherman, &amp; Galinsky 2018 (R)</w:t>
            </w:r>
          </w:p>
        </w:tc>
        <w:tc>
          <w:tcPr>
            <w:tcW w:w="3240" w:type="dxa"/>
            <w:noWrap/>
          </w:tcPr>
          <w:p w14:paraId="14164597" w14:textId="77777777" w:rsidR="00301D5B" w:rsidRPr="001A0C4C" w:rsidRDefault="00301D5B" w:rsidP="00EF2E6D">
            <w:pPr>
              <w:rPr>
                <w:sz w:val="22"/>
                <w:szCs w:val="22"/>
              </w:rPr>
            </w:pPr>
            <w:r w:rsidRPr="001A0C4C">
              <w:rPr>
                <w:sz w:val="22"/>
                <w:szCs w:val="22"/>
              </w:rPr>
              <w:t>Descriptive norms, injunctive norms</w:t>
            </w:r>
          </w:p>
        </w:tc>
        <w:tc>
          <w:tcPr>
            <w:tcW w:w="2520" w:type="dxa"/>
            <w:noWrap/>
          </w:tcPr>
          <w:p w14:paraId="35787C43" w14:textId="77777777" w:rsidR="00301D5B" w:rsidRPr="001A0C4C" w:rsidRDefault="00301D5B" w:rsidP="00EF2E6D">
            <w:pPr>
              <w:rPr>
                <w:sz w:val="22"/>
                <w:szCs w:val="22"/>
              </w:rPr>
            </w:pPr>
            <w:r w:rsidRPr="001A0C4C">
              <w:rPr>
                <w:sz w:val="22"/>
                <w:szCs w:val="22"/>
              </w:rPr>
              <w:t>Energy conservation</w:t>
            </w:r>
          </w:p>
        </w:tc>
        <w:tc>
          <w:tcPr>
            <w:tcW w:w="2430" w:type="dxa"/>
            <w:noWrap/>
          </w:tcPr>
          <w:p w14:paraId="6A43D7FA" w14:textId="77777777" w:rsidR="00301D5B" w:rsidRPr="001A0C4C" w:rsidRDefault="00301D5B" w:rsidP="00EF2E6D">
            <w:pPr>
              <w:rPr>
                <w:sz w:val="22"/>
                <w:szCs w:val="22"/>
              </w:rPr>
            </w:pPr>
            <w:r w:rsidRPr="001A0C4C">
              <w:rPr>
                <w:sz w:val="22"/>
                <w:szCs w:val="22"/>
              </w:rPr>
              <w:t>first-order personal beliefs vs second-order beliefs</w:t>
            </w:r>
          </w:p>
        </w:tc>
      </w:tr>
      <w:tr w:rsidR="00301D5B" w:rsidRPr="001A0C4C" w14:paraId="64526AD9" w14:textId="77777777" w:rsidTr="00EF2E6D">
        <w:trPr>
          <w:trHeight w:val="300"/>
        </w:trPr>
        <w:tc>
          <w:tcPr>
            <w:tcW w:w="2070" w:type="dxa"/>
            <w:noWrap/>
            <w:hideMark/>
          </w:tcPr>
          <w:p w14:paraId="62F87C4E" w14:textId="77777777" w:rsidR="00301D5B" w:rsidRPr="001A0C4C" w:rsidRDefault="00301D5B" w:rsidP="00EF2E6D">
            <w:pPr>
              <w:rPr>
                <w:sz w:val="22"/>
                <w:szCs w:val="22"/>
              </w:rPr>
            </w:pPr>
            <w:r w:rsidRPr="001A0C4C">
              <w:rPr>
                <w:sz w:val="22"/>
                <w:szCs w:val="22"/>
              </w:rPr>
              <w:t>Kronrod, Grinstein, and Wathieu 2012*</w:t>
            </w:r>
          </w:p>
        </w:tc>
        <w:tc>
          <w:tcPr>
            <w:tcW w:w="3240" w:type="dxa"/>
            <w:noWrap/>
            <w:hideMark/>
          </w:tcPr>
          <w:p w14:paraId="71C5AB01" w14:textId="77777777" w:rsidR="00301D5B" w:rsidRPr="001A0C4C" w:rsidRDefault="00301D5B" w:rsidP="00EF2E6D">
            <w:pPr>
              <w:rPr>
                <w:sz w:val="22"/>
                <w:szCs w:val="22"/>
              </w:rPr>
            </w:pPr>
            <w:r w:rsidRPr="001A0C4C">
              <w:rPr>
                <w:sz w:val="22"/>
                <w:szCs w:val="22"/>
              </w:rPr>
              <w:t>Perceived importance of the issue at hand</w:t>
            </w:r>
          </w:p>
        </w:tc>
        <w:tc>
          <w:tcPr>
            <w:tcW w:w="2520" w:type="dxa"/>
            <w:noWrap/>
            <w:hideMark/>
          </w:tcPr>
          <w:p w14:paraId="473E2A11" w14:textId="77777777" w:rsidR="00301D5B" w:rsidRPr="001A0C4C" w:rsidRDefault="00301D5B" w:rsidP="00EF2E6D">
            <w:pPr>
              <w:rPr>
                <w:sz w:val="22"/>
                <w:szCs w:val="22"/>
              </w:rPr>
            </w:pPr>
            <w:r w:rsidRPr="001A0C4C">
              <w:rPr>
                <w:sz w:val="22"/>
                <w:szCs w:val="22"/>
              </w:rPr>
              <w:t>Persuasiveness of assertive language, various environmental contexts (i.e., economizing water, recycling plastic containers, reducing air and sea pollution)</w:t>
            </w:r>
          </w:p>
        </w:tc>
        <w:tc>
          <w:tcPr>
            <w:tcW w:w="2430" w:type="dxa"/>
            <w:noWrap/>
            <w:hideMark/>
          </w:tcPr>
          <w:p w14:paraId="36E0ACD0" w14:textId="77777777" w:rsidR="00301D5B" w:rsidRPr="001A0C4C" w:rsidRDefault="00301D5B" w:rsidP="00EF2E6D">
            <w:pPr>
              <w:rPr>
                <w:sz w:val="22"/>
                <w:szCs w:val="22"/>
              </w:rPr>
            </w:pPr>
          </w:p>
        </w:tc>
      </w:tr>
      <w:tr w:rsidR="00301D5B" w:rsidRPr="001A0C4C" w14:paraId="4F8ABA85" w14:textId="77777777" w:rsidTr="00EF2E6D">
        <w:trPr>
          <w:trHeight w:val="300"/>
        </w:trPr>
        <w:tc>
          <w:tcPr>
            <w:tcW w:w="2070" w:type="dxa"/>
            <w:noWrap/>
            <w:hideMark/>
          </w:tcPr>
          <w:p w14:paraId="48D9E504" w14:textId="77777777" w:rsidR="00301D5B" w:rsidRPr="001A0C4C" w:rsidRDefault="00301D5B" w:rsidP="00EF2E6D">
            <w:pPr>
              <w:rPr>
                <w:sz w:val="22"/>
                <w:szCs w:val="22"/>
              </w:rPr>
            </w:pPr>
            <w:r w:rsidRPr="001A0C4C">
              <w:rPr>
                <w:sz w:val="22"/>
                <w:szCs w:val="22"/>
              </w:rPr>
              <w:t>Mannetti, Pierro, and Livi 2004</w:t>
            </w:r>
          </w:p>
        </w:tc>
        <w:tc>
          <w:tcPr>
            <w:tcW w:w="3240" w:type="dxa"/>
            <w:noWrap/>
            <w:hideMark/>
          </w:tcPr>
          <w:p w14:paraId="6A33B0A7" w14:textId="77777777" w:rsidR="00301D5B" w:rsidRPr="001A0C4C" w:rsidRDefault="00301D5B" w:rsidP="00EF2E6D">
            <w:pPr>
              <w:rPr>
                <w:sz w:val="22"/>
                <w:szCs w:val="22"/>
              </w:rPr>
            </w:pPr>
            <w:r w:rsidRPr="001A0C4C">
              <w:rPr>
                <w:sz w:val="22"/>
                <w:szCs w:val="22"/>
              </w:rPr>
              <w:t>Theory of planned behaviour, self-identity dimensions</w:t>
            </w:r>
          </w:p>
        </w:tc>
        <w:tc>
          <w:tcPr>
            <w:tcW w:w="2520" w:type="dxa"/>
            <w:noWrap/>
            <w:hideMark/>
          </w:tcPr>
          <w:p w14:paraId="5C0CED94" w14:textId="77777777" w:rsidR="00301D5B" w:rsidRPr="001A0C4C" w:rsidRDefault="00301D5B" w:rsidP="00EF2E6D">
            <w:pPr>
              <w:rPr>
                <w:sz w:val="22"/>
                <w:szCs w:val="22"/>
              </w:rPr>
            </w:pPr>
            <w:r w:rsidRPr="001A0C4C">
              <w:rPr>
                <w:sz w:val="22"/>
                <w:szCs w:val="22"/>
              </w:rPr>
              <w:t>Household recycling</w:t>
            </w:r>
          </w:p>
        </w:tc>
        <w:tc>
          <w:tcPr>
            <w:tcW w:w="2430" w:type="dxa"/>
            <w:noWrap/>
            <w:hideMark/>
          </w:tcPr>
          <w:p w14:paraId="77032AB8" w14:textId="294620C6" w:rsidR="00301D5B" w:rsidRPr="001A0C4C" w:rsidRDefault="00301D5B" w:rsidP="00EF2E6D">
            <w:pPr>
              <w:rPr>
                <w:sz w:val="22"/>
                <w:szCs w:val="22"/>
              </w:rPr>
            </w:pPr>
            <w:r w:rsidRPr="001A0C4C">
              <w:rPr>
                <w:sz w:val="22"/>
                <w:szCs w:val="22"/>
              </w:rPr>
              <w:t xml:space="preserve">Similarity between personal identity and </w:t>
            </w:r>
            <w:r w:rsidR="00EF2E6D">
              <w:rPr>
                <w:sz w:val="22"/>
                <w:szCs w:val="22"/>
              </w:rPr>
              <w:t>typical recycler identity</w:t>
            </w:r>
          </w:p>
        </w:tc>
      </w:tr>
      <w:tr w:rsidR="00301D5B" w:rsidRPr="001A0C4C" w14:paraId="38BB3379" w14:textId="77777777" w:rsidTr="00EF2E6D">
        <w:trPr>
          <w:trHeight w:val="300"/>
        </w:trPr>
        <w:tc>
          <w:tcPr>
            <w:tcW w:w="2070" w:type="dxa"/>
            <w:noWrap/>
            <w:hideMark/>
          </w:tcPr>
          <w:p w14:paraId="18226CE4" w14:textId="77777777" w:rsidR="00301D5B" w:rsidRPr="001A0C4C" w:rsidRDefault="00301D5B" w:rsidP="00EF2E6D">
            <w:pPr>
              <w:rPr>
                <w:sz w:val="22"/>
                <w:szCs w:val="22"/>
              </w:rPr>
            </w:pPr>
            <w:r w:rsidRPr="001A0C4C">
              <w:rPr>
                <w:sz w:val="22"/>
                <w:szCs w:val="22"/>
              </w:rPr>
              <w:t>Minson and Monin 2012</w:t>
            </w:r>
          </w:p>
        </w:tc>
        <w:tc>
          <w:tcPr>
            <w:tcW w:w="3240" w:type="dxa"/>
            <w:noWrap/>
            <w:hideMark/>
          </w:tcPr>
          <w:p w14:paraId="7BB821DE" w14:textId="77777777" w:rsidR="00301D5B" w:rsidRPr="001A0C4C" w:rsidRDefault="00301D5B" w:rsidP="00EF2E6D">
            <w:pPr>
              <w:rPr>
                <w:sz w:val="22"/>
                <w:szCs w:val="22"/>
              </w:rPr>
            </w:pPr>
            <w:r w:rsidRPr="001A0C4C">
              <w:rPr>
                <w:sz w:val="22"/>
                <w:szCs w:val="22"/>
              </w:rPr>
              <w:t>Meat-eaters perspective on what vegetarians think about them (before or after)</w:t>
            </w:r>
          </w:p>
        </w:tc>
        <w:tc>
          <w:tcPr>
            <w:tcW w:w="2520" w:type="dxa"/>
            <w:noWrap/>
            <w:hideMark/>
          </w:tcPr>
          <w:p w14:paraId="61F846F2" w14:textId="77777777" w:rsidR="00301D5B" w:rsidRPr="001A0C4C" w:rsidRDefault="00301D5B" w:rsidP="00EF2E6D">
            <w:pPr>
              <w:rPr>
                <w:sz w:val="22"/>
                <w:szCs w:val="22"/>
              </w:rPr>
            </w:pPr>
            <w:r w:rsidRPr="001A0C4C">
              <w:rPr>
                <w:sz w:val="22"/>
                <w:szCs w:val="22"/>
              </w:rPr>
              <w:t>Reaction of meat-eaters to vegetarians</w:t>
            </w:r>
          </w:p>
        </w:tc>
        <w:tc>
          <w:tcPr>
            <w:tcW w:w="2430" w:type="dxa"/>
            <w:noWrap/>
            <w:hideMark/>
          </w:tcPr>
          <w:p w14:paraId="0CC69127" w14:textId="77777777" w:rsidR="00301D5B" w:rsidRPr="001A0C4C" w:rsidRDefault="00301D5B" w:rsidP="00EF2E6D">
            <w:pPr>
              <w:rPr>
                <w:sz w:val="22"/>
                <w:szCs w:val="22"/>
              </w:rPr>
            </w:pPr>
          </w:p>
        </w:tc>
      </w:tr>
      <w:tr w:rsidR="00301D5B" w:rsidRPr="001A0C4C" w14:paraId="4396556D" w14:textId="77777777" w:rsidTr="00EF2E6D">
        <w:trPr>
          <w:trHeight w:val="300"/>
        </w:trPr>
        <w:tc>
          <w:tcPr>
            <w:tcW w:w="2070" w:type="dxa"/>
            <w:noWrap/>
            <w:hideMark/>
          </w:tcPr>
          <w:p w14:paraId="00B28C8A" w14:textId="77777777" w:rsidR="00301D5B" w:rsidRPr="001A0C4C" w:rsidRDefault="00301D5B" w:rsidP="00EF2E6D">
            <w:pPr>
              <w:rPr>
                <w:sz w:val="22"/>
                <w:szCs w:val="22"/>
              </w:rPr>
            </w:pPr>
            <w:r w:rsidRPr="001A0C4C">
              <w:rPr>
                <w:sz w:val="22"/>
                <w:szCs w:val="22"/>
              </w:rPr>
              <w:t>Nolan, Schultz, Cialdini, Goldstein, and Griskevicius 2008</w:t>
            </w:r>
          </w:p>
        </w:tc>
        <w:tc>
          <w:tcPr>
            <w:tcW w:w="3240" w:type="dxa"/>
          </w:tcPr>
          <w:p w14:paraId="5CC64CF8" w14:textId="77777777" w:rsidR="00301D5B" w:rsidRPr="001A0C4C" w:rsidRDefault="00301D5B" w:rsidP="00EF2E6D">
            <w:pPr>
              <w:rPr>
                <w:sz w:val="22"/>
                <w:szCs w:val="22"/>
              </w:rPr>
            </w:pPr>
            <w:r w:rsidRPr="001A0C4C">
              <w:rPr>
                <w:sz w:val="22"/>
                <w:szCs w:val="22"/>
              </w:rPr>
              <w:t>Normative social influence</w:t>
            </w:r>
          </w:p>
        </w:tc>
        <w:tc>
          <w:tcPr>
            <w:tcW w:w="2520" w:type="dxa"/>
            <w:noWrap/>
            <w:hideMark/>
          </w:tcPr>
          <w:p w14:paraId="3E83A0D5" w14:textId="77777777" w:rsidR="00301D5B" w:rsidRPr="001A0C4C" w:rsidRDefault="00301D5B" w:rsidP="00EF2E6D">
            <w:pPr>
              <w:rPr>
                <w:sz w:val="22"/>
                <w:szCs w:val="22"/>
              </w:rPr>
            </w:pPr>
            <w:r w:rsidRPr="001A0C4C">
              <w:rPr>
                <w:sz w:val="22"/>
                <w:szCs w:val="22"/>
              </w:rPr>
              <w:t xml:space="preserve">Energy conservation behaviour </w:t>
            </w:r>
          </w:p>
        </w:tc>
        <w:tc>
          <w:tcPr>
            <w:tcW w:w="2430" w:type="dxa"/>
            <w:noWrap/>
            <w:hideMark/>
          </w:tcPr>
          <w:p w14:paraId="5ABDEF68" w14:textId="77777777" w:rsidR="00301D5B" w:rsidRPr="001A0C4C" w:rsidRDefault="00301D5B" w:rsidP="00EF2E6D">
            <w:pPr>
              <w:rPr>
                <w:sz w:val="22"/>
                <w:szCs w:val="22"/>
              </w:rPr>
            </w:pPr>
          </w:p>
        </w:tc>
      </w:tr>
      <w:tr w:rsidR="00301D5B" w:rsidRPr="001A0C4C" w14:paraId="6BB9FFB8" w14:textId="77777777" w:rsidTr="00EF2E6D">
        <w:trPr>
          <w:trHeight w:val="300"/>
        </w:trPr>
        <w:tc>
          <w:tcPr>
            <w:tcW w:w="2070" w:type="dxa"/>
            <w:noWrap/>
            <w:hideMark/>
          </w:tcPr>
          <w:p w14:paraId="79581EF8" w14:textId="77777777" w:rsidR="00301D5B" w:rsidRPr="001A0C4C" w:rsidRDefault="00301D5B" w:rsidP="00EF2E6D">
            <w:pPr>
              <w:rPr>
                <w:sz w:val="22"/>
                <w:szCs w:val="22"/>
              </w:rPr>
            </w:pPr>
            <w:r w:rsidRPr="001A0C4C">
              <w:rPr>
                <w:sz w:val="22"/>
                <w:szCs w:val="22"/>
              </w:rPr>
              <w:t>Olson, McFerran, Morales, and Dahl 2016</w:t>
            </w:r>
          </w:p>
        </w:tc>
        <w:tc>
          <w:tcPr>
            <w:tcW w:w="3240" w:type="dxa"/>
            <w:noWrap/>
            <w:hideMark/>
          </w:tcPr>
          <w:p w14:paraId="44A91145" w14:textId="77777777" w:rsidR="00301D5B" w:rsidRPr="001A0C4C" w:rsidRDefault="00301D5B" w:rsidP="00EF2E6D">
            <w:pPr>
              <w:rPr>
                <w:sz w:val="22"/>
                <w:szCs w:val="22"/>
              </w:rPr>
            </w:pPr>
            <w:r w:rsidRPr="001A0C4C">
              <w:rPr>
                <w:sz w:val="22"/>
                <w:szCs w:val="22"/>
              </w:rPr>
              <w:t>Government assistance</w:t>
            </w:r>
          </w:p>
        </w:tc>
        <w:tc>
          <w:tcPr>
            <w:tcW w:w="2520" w:type="dxa"/>
            <w:noWrap/>
            <w:hideMark/>
          </w:tcPr>
          <w:p w14:paraId="2508639A" w14:textId="77777777" w:rsidR="00301D5B" w:rsidRPr="001A0C4C" w:rsidRDefault="00301D5B" w:rsidP="00EF2E6D">
            <w:pPr>
              <w:rPr>
                <w:sz w:val="22"/>
                <w:szCs w:val="22"/>
              </w:rPr>
            </w:pPr>
            <w:r w:rsidRPr="001A0C4C">
              <w:rPr>
                <w:sz w:val="22"/>
                <w:szCs w:val="22"/>
              </w:rPr>
              <w:t>Perception of moral judgements of consumer based on income</w:t>
            </w:r>
          </w:p>
        </w:tc>
        <w:tc>
          <w:tcPr>
            <w:tcW w:w="2430" w:type="dxa"/>
            <w:noWrap/>
            <w:hideMark/>
          </w:tcPr>
          <w:p w14:paraId="4DE1D520" w14:textId="77777777" w:rsidR="00301D5B" w:rsidRPr="001A0C4C" w:rsidRDefault="00301D5B" w:rsidP="00EF2E6D">
            <w:pPr>
              <w:rPr>
                <w:sz w:val="22"/>
                <w:szCs w:val="22"/>
              </w:rPr>
            </w:pPr>
            <w:r w:rsidRPr="001A0C4C">
              <w:rPr>
                <w:sz w:val="22"/>
                <w:szCs w:val="22"/>
              </w:rPr>
              <w:t xml:space="preserve">Income level, Price </w:t>
            </w:r>
          </w:p>
        </w:tc>
      </w:tr>
      <w:tr w:rsidR="00301D5B" w:rsidRPr="001A0C4C" w14:paraId="5D41CF97" w14:textId="77777777" w:rsidTr="00EF2E6D">
        <w:trPr>
          <w:trHeight w:val="300"/>
        </w:trPr>
        <w:tc>
          <w:tcPr>
            <w:tcW w:w="2070" w:type="dxa"/>
            <w:shd w:val="clear" w:color="auto" w:fill="auto"/>
            <w:noWrap/>
            <w:hideMark/>
          </w:tcPr>
          <w:p w14:paraId="5994208A" w14:textId="77777777" w:rsidR="00301D5B" w:rsidRPr="001A0C4C" w:rsidRDefault="00301D5B" w:rsidP="00EF2E6D">
            <w:pPr>
              <w:rPr>
                <w:sz w:val="22"/>
                <w:szCs w:val="22"/>
              </w:rPr>
            </w:pPr>
            <w:r w:rsidRPr="001A0C4C">
              <w:rPr>
                <w:sz w:val="22"/>
                <w:szCs w:val="22"/>
              </w:rPr>
              <w:t>Oskamp, Harrington, Edwards, Sherwood, et al. 1991</w:t>
            </w:r>
          </w:p>
        </w:tc>
        <w:tc>
          <w:tcPr>
            <w:tcW w:w="3240" w:type="dxa"/>
            <w:shd w:val="clear" w:color="auto" w:fill="auto"/>
          </w:tcPr>
          <w:p w14:paraId="22B14126" w14:textId="77777777" w:rsidR="00301D5B" w:rsidRPr="001A0C4C" w:rsidRDefault="00301D5B" w:rsidP="00EF2E6D">
            <w:pPr>
              <w:rPr>
                <w:sz w:val="22"/>
                <w:szCs w:val="22"/>
              </w:rPr>
            </w:pPr>
            <w:r w:rsidRPr="001A0C4C">
              <w:rPr>
                <w:sz w:val="22"/>
                <w:szCs w:val="22"/>
              </w:rPr>
              <w:t>Recycling behavior, attitudes, and knowledge</w:t>
            </w:r>
          </w:p>
        </w:tc>
        <w:tc>
          <w:tcPr>
            <w:tcW w:w="2520" w:type="dxa"/>
            <w:shd w:val="clear" w:color="auto" w:fill="auto"/>
            <w:noWrap/>
            <w:hideMark/>
          </w:tcPr>
          <w:p w14:paraId="051D21AE" w14:textId="77777777" w:rsidR="00301D5B" w:rsidRPr="001A0C4C" w:rsidRDefault="00301D5B" w:rsidP="00EF2E6D">
            <w:pPr>
              <w:rPr>
                <w:sz w:val="22"/>
                <w:szCs w:val="22"/>
              </w:rPr>
            </w:pPr>
            <w:r w:rsidRPr="001A0C4C">
              <w:rPr>
                <w:sz w:val="22"/>
                <w:szCs w:val="22"/>
              </w:rPr>
              <w:t xml:space="preserve">Household recycling behaviour </w:t>
            </w:r>
          </w:p>
        </w:tc>
        <w:tc>
          <w:tcPr>
            <w:tcW w:w="2430" w:type="dxa"/>
            <w:shd w:val="clear" w:color="auto" w:fill="auto"/>
            <w:noWrap/>
            <w:hideMark/>
          </w:tcPr>
          <w:p w14:paraId="49A1BFA4" w14:textId="77777777" w:rsidR="00301D5B" w:rsidRPr="001A0C4C" w:rsidRDefault="00301D5B" w:rsidP="00EF2E6D">
            <w:pPr>
              <w:rPr>
                <w:sz w:val="22"/>
                <w:szCs w:val="22"/>
              </w:rPr>
            </w:pPr>
            <w:r w:rsidRPr="001A0C4C">
              <w:rPr>
                <w:sz w:val="22"/>
                <w:szCs w:val="22"/>
              </w:rPr>
              <w:t>Demographic variables</w:t>
            </w:r>
          </w:p>
        </w:tc>
      </w:tr>
      <w:tr w:rsidR="00301D5B" w:rsidRPr="001A0C4C" w14:paraId="3FB07BF7" w14:textId="77777777" w:rsidTr="00EF2E6D">
        <w:trPr>
          <w:trHeight w:val="300"/>
        </w:trPr>
        <w:tc>
          <w:tcPr>
            <w:tcW w:w="2070" w:type="dxa"/>
            <w:shd w:val="clear" w:color="auto" w:fill="auto"/>
            <w:noWrap/>
            <w:hideMark/>
          </w:tcPr>
          <w:p w14:paraId="40C5CBF7" w14:textId="77777777" w:rsidR="00301D5B" w:rsidRPr="001A0C4C" w:rsidRDefault="00301D5B" w:rsidP="00EF2E6D">
            <w:pPr>
              <w:rPr>
                <w:sz w:val="22"/>
                <w:szCs w:val="22"/>
              </w:rPr>
            </w:pPr>
            <w:r w:rsidRPr="001A0C4C">
              <w:rPr>
                <w:sz w:val="22"/>
                <w:szCs w:val="22"/>
              </w:rPr>
              <w:t>Peattie 2010 (R:HI)</w:t>
            </w:r>
          </w:p>
        </w:tc>
        <w:tc>
          <w:tcPr>
            <w:tcW w:w="3240" w:type="dxa"/>
            <w:shd w:val="clear" w:color="auto" w:fill="auto"/>
            <w:noWrap/>
            <w:hideMark/>
          </w:tcPr>
          <w:p w14:paraId="7F2EA316" w14:textId="77777777" w:rsidR="00301D5B" w:rsidRPr="001A0C4C" w:rsidRDefault="00301D5B" w:rsidP="00EF2E6D">
            <w:pPr>
              <w:rPr>
                <w:sz w:val="22"/>
                <w:szCs w:val="22"/>
              </w:rPr>
            </w:pPr>
            <w:r w:rsidRPr="001A0C4C">
              <w:rPr>
                <w:sz w:val="22"/>
                <w:szCs w:val="22"/>
              </w:rPr>
              <w:t>Consumer values, norms, and habits</w:t>
            </w:r>
          </w:p>
        </w:tc>
        <w:tc>
          <w:tcPr>
            <w:tcW w:w="2520" w:type="dxa"/>
            <w:shd w:val="clear" w:color="auto" w:fill="auto"/>
            <w:noWrap/>
            <w:hideMark/>
          </w:tcPr>
          <w:p w14:paraId="3B337376" w14:textId="77777777" w:rsidR="00301D5B" w:rsidRPr="001A0C4C" w:rsidRDefault="00301D5B" w:rsidP="00EF2E6D">
            <w:pPr>
              <w:rPr>
                <w:sz w:val="22"/>
                <w:szCs w:val="22"/>
              </w:rPr>
            </w:pPr>
            <w:r w:rsidRPr="001A0C4C">
              <w:rPr>
                <w:sz w:val="22"/>
                <w:szCs w:val="22"/>
              </w:rPr>
              <w:t>Environmental sustainable consumption</w:t>
            </w:r>
          </w:p>
        </w:tc>
        <w:tc>
          <w:tcPr>
            <w:tcW w:w="2430" w:type="dxa"/>
            <w:shd w:val="clear" w:color="auto" w:fill="auto"/>
            <w:noWrap/>
            <w:hideMark/>
          </w:tcPr>
          <w:p w14:paraId="3FE14212" w14:textId="77777777" w:rsidR="00301D5B" w:rsidRPr="001A0C4C" w:rsidRDefault="00301D5B" w:rsidP="00EF2E6D">
            <w:pPr>
              <w:rPr>
                <w:sz w:val="22"/>
                <w:szCs w:val="22"/>
              </w:rPr>
            </w:pPr>
          </w:p>
        </w:tc>
      </w:tr>
      <w:tr w:rsidR="00301D5B" w:rsidRPr="001A0C4C" w14:paraId="606384BC" w14:textId="77777777" w:rsidTr="00EF2E6D">
        <w:trPr>
          <w:trHeight w:val="300"/>
        </w:trPr>
        <w:tc>
          <w:tcPr>
            <w:tcW w:w="2070" w:type="dxa"/>
            <w:shd w:val="clear" w:color="auto" w:fill="auto"/>
            <w:noWrap/>
            <w:hideMark/>
          </w:tcPr>
          <w:p w14:paraId="70907AE2" w14:textId="77777777" w:rsidR="00301D5B" w:rsidRPr="001A0C4C" w:rsidRDefault="00301D5B" w:rsidP="00EF2E6D">
            <w:pPr>
              <w:rPr>
                <w:sz w:val="22"/>
                <w:szCs w:val="22"/>
              </w:rPr>
            </w:pPr>
            <w:r w:rsidRPr="001A0C4C">
              <w:rPr>
                <w:sz w:val="22"/>
                <w:szCs w:val="22"/>
              </w:rPr>
              <w:t>Peloza, White, and Shang 2013</w:t>
            </w:r>
          </w:p>
        </w:tc>
        <w:tc>
          <w:tcPr>
            <w:tcW w:w="3240" w:type="dxa"/>
            <w:shd w:val="clear" w:color="auto" w:fill="auto"/>
            <w:noWrap/>
            <w:hideMark/>
          </w:tcPr>
          <w:p w14:paraId="71C72D3B" w14:textId="77777777" w:rsidR="00301D5B" w:rsidRPr="001A0C4C" w:rsidRDefault="00301D5B" w:rsidP="00EF2E6D">
            <w:pPr>
              <w:rPr>
                <w:sz w:val="22"/>
                <w:szCs w:val="22"/>
              </w:rPr>
            </w:pPr>
            <w:r w:rsidRPr="001A0C4C">
              <w:rPr>
                <w:sz w:val="22"/>
                <w:szCs w:val="22"/>
              </w:rPr>
              <w:t>Self-accountability</w:t>
            </w:r>
          </w:p>
          <w:p w14:paraId="011F1777" w14:textId="77777777" w:rsidR="00301D5B" w:rsidRPr="001A0C4C" w:rsidRDefault="00301D5B" w:rsidP="00EF2E6D">
            <w:pPr>
              <w:rPr>
                <w:sz w:val="22"/>
                <w:szCs w:val="22"/>
              </w:rPr>
            </w:pPr>
            <w:r w:rsidRPr="001A0C4C">
              <w:rPr>
                <w:sz w:val="22"/>
                <w:szCs w:val="22"/>
              </w:rPr>
              <w:t>Discrepancy between a person's internal standards and actual behavior</w:t>
            </w:r>
          </w:p>
          <w:p w14:paraId="20D3DA6B" w14:textId="77777777" w:rsidR="00301D5B" w:rsidRPr="001A0C4C" w:rsidRDefault="00301D5B" w:rsidP="00EF2E6D">
            <w:pPr>
              <w:rPr>
                <w:sz w:val="22"/>
                <w:szCs w:val="22"/>
              </w:rPr>
            </w:pPr>
            <w:r w:rsidRPr="001A0C4C">
              <w:rPr>
                <w:sz w:val="22"/>
                <w:szCs w:val="22"/>
              </w:rPr>
              <w:t>Self-accountability priming</w:t>
            </w:r>
          </w:p>
          <w:p w14:paraId="7A6EF876" w14:textId="77777777" w:rsidR="00301D5B" w:rsidRPr="001A0C4C" w:rsidRDefault="00301D5B" w:rsidP="00EF2E6D">
            <w:pPr>
              <w:rPr>
                <w:sz w:val="22"/>
                <w:szCs w:val="22"/>
              </w:rPr>
            </w:pPr>
            <w:r w:rsidRPr="001A0C4C">
              <w:rPr>
                <w:sz w:val="22"/>
                <w:szCs w:val="22"/>
              </w:rPr>
              <w:t xml:space="preserve">Presence (vs. absence) of others </w:t>
            </w:r>
          </w:p>
        </w:tc>
        <w:tc>
          <w:tcPr>
            <w:tcW w:w="2520" w:type="dxa"/>
            <w:shd w:val="clear" w:color="auto" w:fill="auto"/>
            <w:noWrap/>
            <w:hideMark/>
          </w:tcPr>
          <w:p w14:paraId="0E3EB80D" w14:textId="77777777" w:rsidR="00301D5B" w:rsidRPr="001A0C4C" w:rsidRDefault="00301D5B" w:rsidP="00EF2E6D">
            <w:pPr>
              <w:rPr>
                <w:sz w:val="22"/>
                <w:szCs w:val="22"/>
              </w:rPr>
            </w:pPr>
            <w:r w:rsidRPr="001A0C4C">
              <w:rPr>
                <w:sz w:val="22"/>
                <w:szCs w:val="22"/>
              </w:rPr>
              <w:t>Preference for products that promoted ethical attributes</w:t>
            </w:r>
          </w:p>
        </w:tc>
        <w:tc>
          <w:tcPr>
            <w:tcW w:w="2430" w:type="dxa"/>
            <w:shd w:val="clear" w:color="auto" w:fill="auto"/>
            <w:noWrap/>
            <w:hideMark/>
          </w:tcPr>
          <w:p w14:paraId="17277942" w14:textId="77777777" w:rsidR="00301D5B" w:rsidRPr="001A0C4C" w:rsidRDefault="00301D5B" w:rsidP="00EF2E6D">
            <w:pPr>
              <w:rPr>
                <w:sz w:val="22"/>
                <w:szCs w:val="22"/>
              </w:rPr>
            </w:pPr>
            <w:r w:rsidRPr="001A0C4C">
              <w:rPr>
                <w:sz w:val="22"/>
                <w:szCs w:val="22"/>
              </w:rPr>
              <w:t>Mediator: Desire to avoid anticipated guilt</w:t>
            </w:r>
          </w:p>
        </w:tc>
      </w:tr>
      <w:tr w:rsidR="00301D5B" w:rsidRPr="001A0C4C" w14:paraId="5A94AFAA" w14:textId="77777777" w:rsidTr="00EF2E6D">
        <w:trPr>
          <w:trHeight w:val="300"/>
        </w:trPr>
        <w:tc>
          <w:tcPr>
            <w:tcW w:w="2070" w:type="dxa"/>
            <w:noWrap/>
            <w:hideMark/>
          </w:tcPr>
          <w:p w14:paraId="64E7FD22" w14:textId="77777777" w:rsidR="00301D5B" w:rsidRPr="001A0C4C" w:rsidRDefault="00301D5B" w:rsidP="00EF2E6D">
            <w:pPr>
              <w:rPr>
                <w:sz w:val="22"/>
                <w:szCs w:val="22"/>
              </w:rPr>
            </w:pPr>
            <w:r w:rsidRPr="001A0C4C">
              <w:rPr>
                <w:sz w:val="22"/>
                <w:szCs w:val="22"/>
              </w:rPr>
              <w:t>Rabinovich, Morton, Postmes, and Verplanken 2012</w:t>
            </w:r>
          </w:p>
        </w:tc>
        <w:tc>
          <w:tcPr>
            <w:tcW w:w="3240" w:type="dxa"/>
          </w:tcPr>
          <w:p w14:paraId="32E6DD37" w14:textId="77777777" w:rsidR="00301D5B" w:rsidRPr="001A0C4C" w:rsidRDefault="00301D5B" w:rsidP="00EF2E6D">
            <w:pPr>
              <w:rPr>
                <w:sz w:val="22"/>
                <w:szCs w:val="22"/>
              </w:rPr>
            </w:pPr>
            <w:r w:rsidRPr="001A0C4C">
              <w:rPr>
                <w:sz w:val="22"/>
                <w:szCs w:val="22"/>
              </w:rPr>
              <w:t>Inter-group comparative context</w:t>
            </w:r>
          </w:p>
        </w:tc>
        <w:tc>
          <w:tcPr>
            <w:tcW w:w="2520" w:type="dxa"/>
            <w:noWrap/>
            <w:hideMark/>
          </w:tcPr>
          <w:p w14:paraId="5DC154FB" w14:textId="77777777" w:rsidR="00301D5B" w:rsidRPr="001A0C4C" w:rsidRDefault="00301D5B" w:rsidP="00EF2E6D">
            <w:pPr>
              <w:rPr>
                <w:sz w:val="22"/>
                <w:szCs w:val="22"/>
              </w:rPr>
            </w:pPr>
            <w:r w:rsidRPr="001A0C4C">
              <w:rPr>
                <w:sz w:val="22"/>
                <w:szCs w:val="22"/>
              </w:rPr>
              <w:t>Changes in priority of personal environmental values, strength of environmental intentions and willingness to engage in sustainability‐related actions</w:t>
            </w:r>
          </w:p>
        </w:tc>
        <w:tc>
          <w:tcPr>
            <w:tcW w:w="2430" w:type="dxa"/>
            <w:noWrap/>
            <w:hideMark/>
          </w:tcPr>
          <w:p w14:paraId="5CE5FE65" w14:textId="77777777" w:rsidR="00301D5B" w:rsidRPr="001A0C4C" w:rsidRDefault="00301D5B" w:rsidP="00EF2E6D">
            <w:pPr>
              <w:rPr>
                <w:sz w:val="22"/>
                <w:szCs w:val="22"/>
              </w:rPr>
            </w:pPr>
            <w:r w:rsidRPr="001A0C4C">
              <w:rPr>
                <w:sz w:val="22"/>
                <w:szCs w:val="22"/>
              </w:rPr>
              <w:t>Perceived in‐group stereotypes</w:t>
            </w:r>
          </w:p>
          <w:p w14:paraId="7E5D4107" w14:textId="77777777" w:rsidR="00301D5B" w:rsidRPr="001A0C4C" w:rsidRDefault="00301D5B" w:rsidP="00EF2E6D">
            <w:pPr>
              <w:rPr>
                <w:sz w:val="22"/>
                <w:szCs w:val="22"/>
              </w:rPr>
            </w:pPr>
            <w:r w:rsidRPr="001A0C4C">
              <w:rPr>
                <w:sz w:val="22"/>
                <w:szCs w:val="22"/>
              </w:rPr>
              <w:t>Self-stereotype</w:t>
            </w:r>
          </w:p>
        </w:tc>
      </w:tr>
      <w:tr w:rsidR="00301D5B" w:rsidRPr="001A0C4C" w14:paraId="2947B32D" w14:textId="77777777" w:rsidTr="00EF2E6D">
        <w:trPr>
          <w:trHeight w:val="300"/>
        </w:trPr>
        <w:tc>
          <w:tcPr>
            <w:tcW w:w="2070" w:type="dxa"/>
            <w:noWrap/>
            <w:hideMark/>
          </w:tcPr>
          <w:p w14:paraId="1523EBFF" w14:textId="77777777" w:rsidR="00301D5B" w:rsidRPr="001A0C4C" w:rsidRDefault="00301D5B" w:rsidP="00EF2E6D">
            <w:pPr>
              <w:rPr>
                <w:sz w:val="22"/>
                <w:szCs w:val="22"/>
              </w:rPr>
            </w:pPr>
            <w:r w:rsidRPr="001A0C4C">
              <w:rPr>
                <w:sz w:val="22"/>
                <w:szCs w:val="22"/>
              </w:rPr>
              <w:t>Reno, Cialdini, and Kallgren 1993</w:t>
            </w:r>
          </w:p>
        </w:tc>
        <w:tc>
          <w:tcPr>
            <w:tcW w:w="3240" w:type="dxa"/>
            <w:noWrap/>
            <w:hideMark/>
          </w:tcPr>
          <w:p w14:paraId="1E2143F2" w14:textId="77777777" w:rsidR="00301D5B" w:rsidRPr="001A0C4C" w:rsidRDefault="00301D5B" w:rsidP="00EF2E6D">
            <w:pPr>
              <w:rPr>
                <w:sz w:val="22"/>
                <w:szCs w:val="22"/>
              </w:rPr>
            </w:pPr>
            <w:r w:rsidRPr="001A0C4C">
              <w:rPr>
                <w:sz w:val="22"/>
                <w:szCs w:val="22"/>
              </w:rPr>
              <w:t>Injunctive vs. Social norms</w:t>
            </w:r>
          </w:p>
        </w:tc>
        <w:tc>
          <w:tcPr>
            <w:tcW w:w="2520" w:type="dxa"/>
            <w:noWrap/>
            <w:hideMark/>
          </w:tcPr>
          <w:p w14:paraId="7D385821" w14:textId="77777777" w:rsidR="00301D5B" w:rsidRPr="001A0C4C" w:rsidRDefault="00301D5B" w:rsidP="00EF2E6D">
            <w:pPr>
              <w:rPr>
                <w:sz w:val="22"/>
                <w:szCs w:val="22"/>
              </w:rPr>
            </w:pPr>
            <w:r w:rsidRPr="001A0C4C">
              <w:rPr>
                <w:sz w:val="22"/>
                <w:szCs w:val="22"/>
              </w:rPr>
              <w:t xml:space="preserve">Littering behaviour </w:t>
            </w:r>
          </w:p>
        </w:tc>
        <w:tc>
          <w:tcPr>
            <w:tcW w:w="2430" w:type="dxa"/>
            <w:noWrap/>
            <w:hideMark/>
          </w:tcPr>
          <w:p w14:paraId="7599D32F" w14:textId="77777777" w:rsidR="00301D5B" w:rsidRPr="001A0C4C" w:rsidRDefault="00301D5B" w:rsidP="00EF2E6D">
            <w:pPr>
              <w:rPr>
                <w:sz w:val="22"/>
                <w:szCs w:val="22"/>
              </w:rPr>
            </w:pPr>
            <w:r w:rsidRPr="001A0C4C">
              <w:rPr>
                <w:sz w:val="22"/>
                <w:szCs w:val="22"/>
              </w:rPr>
              <w:t>Salience, clean or littered environment</w:t>
            </w:r>
          </w:p>
        </w:tc>
      </w:tr>
      <w:tr w:rsidR="00301D5B" w:rsidRPr="001A0C4C" w14:paraId="5A561EFC" w14:textId="77777777" w:rsidTr="00EF2E6D">
        <w:trPr>
          <w:trHeight w:val="300"/>
        </w:trPr>
        <w:tc>
          <w:tcPr>
            <w:tcW w:w="2070" w:type="dxa"/>
            <w:noWrap/>
            <w:hideMark/>
          </w:tcPr>
          <w:p w14:paraId="3EB19DFD" w14:textId="77777777" w:rsidR="00301D5B" w:rsidRPr="001A0C4C" w:rsidRDefault="00301D5B" w:rsidP="00EF2E6D">
            <w:pPr>
              <w:rPr>
                <w:sz w:val="22"/>
                <w:szCs w:val="22"/>
              </w:rPr>
            </w:pPr>
            <w:r w:rsidRPr="001A0C4C">
              <w:rPr>
                <w:sz w:val="22"/>
                <w:szCs w:val="22"/>
              </w:rPr>
              <w:t>Sadalla and Krull 1995</w:t>
            </w:r>
          </w:p>
        </w:tc>
        <w:tc>
          <w:tcPr>
            <w:tcW w:w="3240" w:type="dxa"/>
            <w:noWrap/>
            <w:hideMark/>
          </w:tcPr>
          <w:p w14:paraId="3F06C82E" w14:textId="77777777" w:rsidR="00301D5B" w:rsidRPr="001A0C4C" w:rsidRDefault="00301D5B" w:rsidP="00EF2E6D">
            <w:pPr>
              <w:rPr>
                <w:sz w:val="22"/>
                <w:szCs w:val="22"/>
              </w:rPr>
            </w:pPr>
            <w:r w:rsidRPr="001A0C4C">
              <w:rPr>
                <w:sz w:val="22"/>
                <w:szCs w:val="22"/>
              </w:rPr>
              <w:t>Type of conservation behaviour</w:t>
            </w:r>
          </w:p>
        </w:tc>
        <w:tc>
          <w:tcPr>
            <w:tcW w:w="2520" w:type="dxa"/>
            <w:noWrap/>
            <w:hideMark/>
          </w:tcPr>
          <w:p w14:paraId="023A5B51" w14:textId="77777777" w:rsidR="00301D5B" w:rsidRPr="001A0C4C" w:rsidRDefault="00301D5B" w:rsidP="00EF2E6D">
            <w:pPr>
              <w:rPr>
                <w:sz w:val="22"/>
                <w:szCs w:val="22"/>
              </w:rPr>
            </w:pPr>
            <w:r w:rsidRPr="001A0C4C">
              <w:rPr>
                <w:sz w:val="22"/>
                <w:szCs w:val="22"/>
              </w:rPr>
              <w:t xml:space="preserve">Perceived status of the performer </w:t>
            </w:r>
          </w:p>
        </w:tc>
        <w:tc>
          <w:tcPr>
            <w:tcW w:w="2430" w:type="dxa"/>
            <w:noWrap/>
            <w:hideMark/>
          </w:tcPr>
          <w:p w14:paraId="13CDD44C" w14:textId="77777777" w:rsidR="00301D5B" w:rsidRPr="001A0C4C" w:rsidRDefault="00301D5B" w:rsidP="00EF2E6D">
            <w:pPr>
              <w:rPr>
                <w:sz w:val="22"/>
                <w:szCs w:val="22"/>
              </w:rPr>
            </w:pPr>
          </w:p>
        </w:tc>
      </w:tr>
      <w:tr w:rsidR="00301D5B" w:rsidRPr="001A0C4C" w14:paraId="61930DC9" w14:textId="77777777" w:rsidTr="00EF2E6D">
        <w:trPr>
          <w:trHeight w:val="300"/>
        </w:trPr>
        <w:tc>
          <w:tcPr>
            <w:tcW w:w="2070" w:type="dxa"/>
            <w:noWrap/>
            <w:hideMark/>
          </w:tcPr>
          <w:p w14:paraId="34EF7CF1" w14:textId="77777777" w:rsidR="00301D5B" w:rsidRPr="001A0C4C" w:rsidRDefault="00301D5B" w:rsidP="00EF2E6D">
            <w:pPr>
              <w:rPr>
                <w:sz w:val="22"/>
                <w:szCs w:val="22"/>
              </w:rPr>
            </w:pPr>
            <w:r w:rsidRPr="001A0C4C">
              <w:rPr>
                <w:sz w:val="22"/>
                <w:szCs w:val="22"/>
              </w:rPr>
              <w:t>Schultz and Fielding 2014</w:t>
            </w:r>
          </w:p>
        </w:tc>
        <w:tc>
          <w:tcPr>
            <w:tcW w:w="3240" w:type="dxa"/>
            <w:noWrap/>
            <w:hideMark/>
          </w:tcPr>
          <w:p w14:paraId="629909C2" w14:textId="77777777" w:rsidR="00301D5B" w:rsidRPr="001A0C4C" w:rsidRDefault="00301D5B" w:rsidP="00EF2E6D">
            <w:pPr>
              <w:rPr>
                <w:sz w:val="22"/>
                <w:szCs w:val="22"/>
              </w:rPr>
            </w:pPr>
            <w:r w:rsidRPr="001A0C4C">
              <w:rPr>
                <w:sz w:val="22"/>
                <w:szCs w:val="22"/>
              </w:rPr>
              <w:t xml:space="preserve">Common in-group identity model (means of communicating </w:t>
            </w:r>
            <w:r w:rsidRPr="001A0C4C">
              <w:rPr>
                <w:sz w:val="22"/>
                <w:szCs w:val="22"/>
              </w:rPr>
              <w:lastRenderedPageBreak/>
              <w:t>information about recycled drinking water)</w:t>
            </w:r>
          </w:p>
        </w:tc>
        <w:tc>
          <w:tcPr>
            <w:tcW w:w="2520" w:type="dxa"/>
            <w:noWrap/>
            <w:hideMark/>
          </w:tcPr>
          <w:p w14:paraId="24183A02" w14:textId="77777777" w:rsidR="00301D5B" w:rsidRPr="001A0C4C" w:rsidRDefault="00301D5B" w:rsidP="00EF2E6D">
            <w:pPr>
              <w:rPr>
                <w:sz w:val="22"/>
                <w:szCs w:val="22"/>
              </w:rPr>
            </w:pPr>
            <w:r w:rsidRPr="001A0C4C">
              <w:rPr>
                <w:sz w:val="22"/>
                <w:szCs w:val="22"/>
              </w:rPr>
              <w:lastRenderedPageBreak/>
              <w:t xml:space="preserve">Perception of recycled drinking water (acceptance, perceived </w:t>
            </w:r>
            <w:r w:rsidRPr="001A0C4C">
              <w:rPr>
                <w:sz w:val="22"/>
                <w:szCs w:val="22"/>
              </w:rPr>
              <w:lastRenderedPageBreak/>
              <w:t>knowledge, positive emotion, risk perceptions)</w:t>
            </w:r>
          </w:p>
        </w:tc>
        <w:tc>
          <w:tcPr>
            <w:tcW w:w="2430" w:type="dxa"/>
            <w:noWrap/>
            <w:hideMark/>
          </w:tcPr>
          <w:p w14:paraId="50763318" w14:textId="77777777" w:rsidR="00301D5B" w:rsidRPr="001A0C4C" w:rsidRDefault="00301D5B" w:rsidP="00EF2E6D">
            <w:pPr>
              <w:rPr>
                <w:sz w:val="22"/>
                <w:szCs w:val="22"/>
              </w:rPr>
            </w:pPr>
            <w:r w:rsidRPr="001A0C4C">
              <w:rPr>
                <w:sz w:val="22"/>
                <w:szCs w:val="22"/>
              </w:rPr>
              <w:lastRenderedPageBreak/>
              <w:t>Super-ordinate identity of scientist</w:t>
            </w:r>
          </w:p>
        </w:tc>
      </w:tr>
      <w:tr w:rsidR="00301D5B" w:rsidRPr="001A0C4C" w14:paraId="6BBE9334" w14:textId="77777777" w:rsidTr="00EF2E6D">
        <w:trPr>
          <w:trHeight w:val="300"/>
        </w:trPr>
        <w:tc>
          <w:tcPr>
            <w:tcW w:w="2070" w:type="dxa"/>
            <w:noWrap/>
            <w:hideMark/>
          </w:tcPr>
          <w:p w14:paraId="6184D1B4" w14:textId="77777777" w:rsidR="00301D5B" w:rsidRPr="001A0C4C" w:rsidRDefault="00301D5B" w:rsidP="00EF2E6D">
            <w:pPr>
              <w:rPr>
                <w:sz w:val="22"/>
                <w:szCs w:val="22"/>
              </w:rPr>
            </w:pPr>
            <w:r w:rsidRPr="001A0C4C">
              <w:rPr>
                <w:sz w:val="22"/>
                <w:szCs w:val="22"/>
              </w:rPr>
              <w:t>Schultz, Nolan, Cialdini, Goldstein, and Griskevicius 2007</w:t>
            </w:r>
          </w:p>
        </w:tc>
        <w:tc>
          <w:tcPr>
            <w:tcW w:w="3240" w:type="dxa"/>
          </w:tcPr>
          <w:p w14:paraId="3F6DBFA1" w14:textId="77777777" w:rsidR="00301D5B" w:rsidRPr="001A0C4C" w:rsidRDefault="00301D5B" w:rsidP="00EF2E6D">
            <w:pPr>
              <w:rPr>
                <w:sz w:val="22"/>
                <w:szCs w:val="22"/>
              </w:rPr>
            </w:pPr>
            <w:r w:rsidRPr="001A0C4C">
              <w:rPr>
                <w:sz w:val="22"/>
                <w:szCs w:val="22"/>
              </w:rPr>
              <w:t>Normative messages about household recycling (and Injunctive messages)</w:t>
            </w:r>
          </w:p>
        </w:tc>
        <w:tc>
          <w:tcPr>
            <w:tcW w:w="2520" w:type="dxa"/>
            <w:noWrap/>
            <w:hideMark/>
          </w:tcPr>
          <w:p w14:paraId="705D6A23" w14:textId="77777777" w:rsidR="00301D5B" w:rsidRPr="001A0C4C" w:rsidRDefault="00301D5B" w:rsidP="00EF2E6D">
            <w:pPr>
              <w:rPr>
                <w:sz w:val="22"/>
                <w:szCs w:val="22"/>
              </w:rPr>
            </w:pPr>
            <w:r w:rsidRPr="001A0C4C">
              <w:rPr>
                <w:sz w:val="22"/>
                <w:szCs w:val="22"/>
              </w:rPr>
              <w:t>Energy savings (either desirable or undesirable boomerang effect)</w:t>
            </w:r>
          </w:p>
        </w:tc>
        <w:tc>
          <w:tcPr>
            <w:tcW w:w="2430" w:type="dxa"/>
            <w:noWrap/>
            <w:hideMark/>
          </w:tcPr>
          <w:p w14:paraId="4ABDBB13" w14:textId="77777777" w:rsidR="00301D5B" w:rsidRPr="001A0C4C" w:rsidRDefault="00301D5B" w:rsidP="00EF2E6D">
            <w:pPr>
              <w:rPr>
                <w:sz w:val="22"/>
                <w:szCs w:val="22"/>
              </w:rPr>
            </w:pPr>
            <w:r w:rsidRPr="001A0C4C">
              <w:rPr>
                <w:sz w:val="22"/>
                <w:szCs w:val="22"/>
              </w:rPr>
              <w:t>Existing energy consumption rate of households</w:t>
            </w:r>
          </w:p>
        </w:tc>
      </w:tr>
      <w:tr w:rsidR="00301D5B" w:rsidRPr="001A0C4C" w14:paraId="6B4A45CB" w14:textId="77777777" w:rsidTr="00EF2E6D">
        <w:trPr>
          <w:trHeight w:val="300"/>
        </w:trPr>
        <w:tc>
          <w:tcPr>
            <w:tcW w:w="2070" w:type="dxa"/>
            <w:noWrap/>
            <w:hideMark/>
          </w:tcPr>
          <w:p w14:paraId="092220CA" w14:textId="77777777" w:rsidR="00301D5B" w:rsidRPr="001A0C4C" w:rsidRDefault="00301D5B" w:rsidP="00EF2E6D">
            <w:pPr>
              <w:rPr>
                <w:sz w:val="22"/>
                <w:szCs w:val="22"/>
              </w:rPr>
            </w:pPr>
            <w:r w:rsidRPr="001A0C4C">
              <w:rPr>
                <w:sz w:val="22"/>
                <w:szCs w:val="22"/>
              </w:rPr>
              <w:t>Shang and Peloza 2016</w:t>
            </w:r>
          </w:p>
        </w:tc>
        <w:tc>
          <w:tcPr>
            <w:tcW w:w="3240" w:type="dxa"/>
            <w:noWrap/>
            <w:hideMark/>
          </w:tcPr>
          <w:p w14:paraId="7D509243" w14:textId="77777777" w:rsidR="00301D5B" w:rsidRPr="001A0C4C" w:rsidRDefault="00301D5B" w:rsidP="00EF2E6D">
            <w:pPr>
              <w:rPr>
                <w:sz w:val="22"/>
                <w:szCs w:val="22"/>
              </w:rPr>
            </w:pPr>
            <w:r w:rsidRPr="001A0C4C">
              <w:rPr>
                <w:sz w:val="22"/>
                <w:szCs w:val="22"/>
              </w:rPr>
              <w:t>Ethical consumption</w:t>
            </w:r>
          </w:p>
        </w:tc>
        <w:tc>
          <w:tcPr>
            <w:tcW w:w="2520" w:type="dxa"/>
            <w:noWrap/>
            <w:hideMark/>
          </w:tcPr>
          <w:p w14:paraId="17080CFA" w14:textId="77777777" w:rsidR="00301D5B" w:rsidRPr="001A0C4C" w:rsidRDefault="00301D5B" w:rsidP="00EF2E6D">
            <w:pPr>
              <w:rPr>
                <w:sz w:val="22"/>
                <w:szCs w:val="22"/>
              </w:rPr>
            </w:pPr>
            <w:r w:rsidRPr="001A0C4C">
              <w:rPr>
                <w:sz w:val="22"/>
                <w:szCs w:val="22"/>
              </w:rPr>
              <w:t>Degree of masculinity or femininity, degree of socially responsible identity</w:t>
            </w:r>
          </w:p>
        </w:tc>
        <w:tc>
          <w:tcPr>
            <w:tcW w:w="2430" w:type="dxa"/>
            <w:noWrap/>
            <w:hideMark/>
          </w:tcPr>
          <w:p w14:paraId="2AE69762" w14:textId="77777777" w:rsidR="00301D5B" w:rsidRPr="001A0C4C" w:rsidRDefault="00301D5B" w:rsidP="00EF2E6D">
            <w:pPr>
              <w:rPr>
                <w:sz w:val="22"/>
                <w:szCs w:val="22"/>
              </w:rPr>
            </w:pPr>
            <w:r w:rsidRPr="001A0C4C">
              <w:rPr>
                <w:sz w:val="22"/>
                <w:szCs w:val="22"/>
              </w:rPr>
              <w:t xml:space="preserve">Self-benefit/ other benefit appeals and descriptive norms </w:t>
            </w:r>
          </w:p>
        </w:tc>
      </w:tr>
      <w:tr w:rsidR="00301D5B" w:rsidRPr="001A0C4C" w14:paraId="20B75917" w14:textId="77777777" w:rsidTr="00EF2E6D">
        <w:trPr>
          <w:trHeight w:val="300"/>
        </w:trPr>
        <w:tc>
          <w:tcPr>
            <w:tcW w:w="2070" w:type="dxa"/>
            <w:noWrap/>
            <w:hideMark/>
          </w:tcPr>
          <w:p w14:paraId="1B64699F" w14:textId="77777777" w:rsidR="00301D5B" w:rsidRPr="001A0C4C" w:rsidRDefault="00301D5B" w:rsidP="00EF2E6D">
            <w:pPr>
              <w:rPr>
                <w:sz w:val="22"/>
                <w:szCs w:val="22"/>
              </w:rPr>
            </w:pPr>
            <w:r w:rsidRPr="001A0C4C">
              <w:rPr>
                <w:sz w:val="22"/>
                <w:szCs w:val="22"/>
              </w:rPr>
              <w:t>Teng, Wu, and Liu 2015</w:t>
            </w:r>
          </w:p>
        </w:tc>
        <w:tc>
          <w:tcPr>
            <w:tcW w:w="3240" w:type="dxa"/>
            <w:noWrap/>
            <w:hideMark/>
          </w:tcPr>
          <w:p w14:paraId="7634A963" w14:textId="77777777" w:rsidR="00301D5B" w:rsidRPr="001A0C4C" w:rsidRDefault="00301D5B" w:rsidP="00EF2E6D">
            <w:pPr>
              <w:rPr>
                <w:sz w:val="22"/>
                <w:szCs w:val="22"/>
              </w:rPr>
            </w:pPr>
            <w:r w:rsidRPr="001A0C4C">
              <w:rPr>
                <w:sz w:val="22"/>
                <w:szCs w:val="22"/>
              </w:rPr>
              <w:t>Individual characteristics of the Theory of Planned Behaviour model</w:t>
            </w:r>
          </w:p>
        </w:tc>
        <w:tc>
          <w:tcPr>
            <w:tcW w:w="2520" w:type="dxa"/>
            <w:noWrap/>
            <w:hideMark/>
          </w:tcPr>
          <w:p w14:paraId="5D5336BF" w14:textId="77777777" w:rsidR="00301D5B" w:rsidRPr="001A0C4C" w:rsidRDefault="00301D5B" w:rsidP="00EF2E6D">
            <w:pPr>
              <w:rPr>
                <w:sz w:val="22"/>
                <w:szCs w:val="22"/>
              </w:rPr>
            </w:pPr>
            <w:r w:rsidRPr="001A0C4C">
              <w:rPr>
                <w:sz w:val="22"/>
                <w:szCs w:val="22"/>
              </w:rPr>
              <w:t xml:space="preserve">Traveler intention to visit green hotels </w:t>
            </w:r>
          </w:p>
        </w:tc>
        <w:tc>
          <w:tcPr>
            <w:tcW w:w="2430" w:type="dxa"/>
            <w:noWrap/>
            <w:hideMark/>
          </w:tcPr>
          <w:p w14:paraId="5C6819EC" w14:textId="77777777" w:rsidR="00301D5B" w:rsidRPr="001A0C4C" w:rsidRDefault="00301D5B" w:rsidP="00EF2E6D">
            <w:pPr>
              <w:rPr>
                <w:sz w:val="22"/>
                <w:szCs w:val="22"/>
              </w:rPr>
            </w:pPr>
            <w:r w:rsidRPr="001A0C4C">
              <w:rPr>
                <w:sz w:val="22"/>
                <w:szCs w:val="22"/>
              </w:rPr>
              <w:t>Altruism construct, Affective component that motivates behavioral intention</w:t>
            </w:r>
          </w:p>
        </w:tc>
      </w:tr>
      <w:tr w:rsidR="00301D5B" w:rsidRPr="001A0C4C" w14:paraId="5CE97278" w14:textId="77777777" w:rsidTr="00EF2E6D">
        <w:trPr>
          <w:trHeight w:val="300"/>
        </w:trPr>
        <w:tc>
          <w:tcPr>
            <w:tcW w:w="2070" w:type="dxa"/>
            <w:noWrap/>
            <w:hideMark/>
          </w:tcPr>
          <w:p w14:paraId="34E17F7A" w14:textId="77777777" w:rsidR="00301D5B" w:rsidRPr="001A0C4C" w:rsidRDefault="00301D5B" w:rsidP="00EF2E6D">
            <w:pPr>
              <w:rPr>
                <w:sz w:val="22"/>
                <w:szCs w:val="22"/>
              </w:rPr>
            </w:pPr>
            <w:r w:rsidRPr="001A0C4C">
              <w:rPr>
                <w:sz w:val="22"/>
                <w:szCs w:val="22"/>
              </w:rPr>
              <w:t>Van der Werff, Steg, and Keizer 2013</w:t>
            </w:r>
          </w:p>
        </w:tc>
        <w:tc>
          <w:tcPr>
            <w:tcW w:w="3240" w:type="dxa"/>
            <w:noWrap/>
            <w:hideMark/>
          </w:tcPr>
          <w:p w14:paraId="49E44708" w14:textId="77777777" w:rsidR="00301D5B" w:rsidRPr="001A0C4C" w:rsidRDefault="00301D5B" w:rsidP="00EF2E6D">
            <w:pPr>
              <w:rPr>
                <w:sz w:val="22"/>
                <w:szCs w:val="22"/>
              </w:rPr>
            </w:pPr>
            <w:r w:rsidRPr="001A0C4C">
              <w:rPr>
                <w:sz w:val="22"/>
                <w:szCs w:val="22"/>
              </w:rPr>
              <w:t>Biosphere values and environmental self-identity</w:t>
            </w:r>
          </w:p>
        </w:tc>
        <w:tc>
          <w:tcPr>
            <w:tcW w:w="2520" w:type="dxa"/>
            <w:noWrap/>
            <w:hideMark/>
          </w:tcPr>
          <w:p w14:paraId="5585E455" w14:textId="77777777" w:rsidR="00301D5B" w:rsidRPr="001A0C4C" w:rsidRDefault="00301D5B" w:rsidP="00EF2E6D">
            <w:pPr>
              <w:rPr>
                <w:sz w:val="22"/>
                <w:szCs w:val="22"/>
              </w:rPr>
            </w:pPr>
            <w:r w:rsidRPr="001A0C4C">
              <w:rPr>
                <w:sz w:val="22"/>
                <w:szCs w:val="22"/>
              </w:rPr>
              <w:t xml:space="preserve">Environmental preferences, intentions, and behaviour </w:t>
            </w:r>
          </w:p>
        </w:tc>
        <w:tc>
          <w:tcPr>
            <w:tcW w:w="2430" w:type="dxa"/>
            <w:noWrap/>
            <w:hideMark/>
          </w:tcPr>
          <w:p w14:paraId="0C957656" w14:textId="77777777" w:rsidR="00301D5B" w:rsidRPr="001A0C4C" w:rsidRDefault="00301D5B" w:rsidP="00EF2E6D">
            <w:pPr>
              <w:rPr>
                <w:sz w:val="22"/>
                <w:szCs w:val="22"/>
              </w:rPr>
            </w:pPr>
          </w:p>
        </w:tc>
      </w:tr>
      <w:tr w:rsidR="00301D5B" w:rsidRPr="001A0C4C" w14:paraId="67BAC473" w14:textId="77777777" w:rsidTr="00EF2E6D">
        <w:trPr>
          <w:trHeight w:val="300"/>
        </w:trPr>
        <w:tc>
          <w:tcPr>
            <w:tcW w:w="2070" w:type="dxa"/>
            <w:noWrap/>
            <w:hideMark/>
          </w:tcPr>
          <w:p w14:paraId="02D94C66" w14:textId="77777777" w:rsidR="00301D5B" w:rsidRPr="001A0C4C" w:rsidRDefault="00301D5B" w:rsidP="00EF2E6D">
            <w:pPr>
              <w:rPr>
                <w:sz w:val="22"/>
                <w:szCs w:val="22"/>
              </w:rPr>
            </w:pPr>
            <w:r w:rsidRPr="001A0C4C">
              <w:rPr>
                <w:sz w:val="22"/>
                <w:szCs w:val="22"/>
              </w:rPr>
              <w:t>Vugt, Griskevicius, and Schultz 2014</w:t>
            </w:r>
          </w:p>
        </w:tc>
        <w:tc>
          <w:tcPr>
            <w:tcW w:w="3240" w:type="dxa"/>
            <w:noWrap/>
            <w:hideMark/>
          </w:tcPr>
          <w:p w14:paraId="6554A09F" w14:textId="77777777" w:rsidR="00301D5B" w:rsidRPr="001A0C4C" w:rsidRDefault="00301D5B" w:rsidP="00EF2E6D">
            <w:pPr>
              <w:rPr>
                <w:sz w:val="22"/>
                <w:szCs w:val="22"/>
              </w:rPr>
            </w:pPr>
            <w:r w:rsidRPr="001A0C4C">
              <w:rPr>
                <w:sz w:val="22"/>
                <w:szCs w:val="22"/>
              </w:rPr>
              <w:t xml:space="preserve">5 different biases </w:t>
            </w:r>
          </w:p>
        </w:tc>
        <w:tc>
          <w:tcPr>
            <w:tcW w:w="2520" w:type="dxa"/>
            <w:noWrap/>
            <w:hideMark/>
          </w:tcPr>
          <w:p w14:paraId="7AA2DD1C" w14:textId="77777777" w:rsidR="00301D5B" w:rsidRPr="001A0C4C" w:rsidRDefault="00301D5B" w:rsidP="00EF2E6D">
            <w:pPr>
              <w:rPr>
                <w:sz w:val="22"/>
                <w:szCs w:val="22"/>
              </w:rPr>
            </w:pPr>
            <w:r w:rsidRPr="001A0C4C">
              <w:rPr>
                <w:sz w:val="22"/>
                <w:szCs w:val="22"/>
              </w:rPr>
              <w:t>Environmental problems (resource depletion, restrain wasteful consumption, curb overpopulation, and foster green choices)</w:t>
            </w:r>
          </w:p>
        </w:tc>
        <w:tc>
          <w:tcPr>
            <w:tcW w:w="2430" w:type="dxa"/>
            <w:noWrap/>
            <w:hideMark/>
          </w:tcPr>
          <w:p w14:paraId="55097AD9" w14:textId="77777777" w:rsidR="00301D5B" w:rsidRPr="001A0C4C" w:rsidRDefault="00301D5B" w:rsidP="00EF2E6D">
            <w:pPr>
              <w:rPr>
                <w:sz w:val="22"/>
                <w:szCs w:val="22"/>
              </w:rPr>
            </w:pPr>
          </w:p>
        </w:tc>
      </w:tr>
      <w:tr w:rsidR="00301D5B" w:rsidRPr="001A0C4C" w14:paraId="6CBF125D" w14:textId="77777777" w:rsidTr="00EF2E6D">
        <w:trPr>
          <w:trHeight w:val="300"/>
        </w:trPr>
        <w:tc>
          <w:tcPr>
            <w:tcW w:w="2070" w:type="dxa"/>
            <w:noWrap/>
            <w:hideMark/>
          </w:tcPr>
          <w:p w14:paraId="030F6605" w14:textId="77777777" w:rsidR="00301D5B" w:rsidRPr="001A0C4C" w:rsidRDefault="00301D5B" w:rsidP="00EF2E6D">
            <w:pPr>
              <w:rPr>
                <w:sz w:val="22"/>
                <w:szCs w:val="22"/>
              </w:rPr>
            </w:pPr>
            <w:r w:rsidRPr="001A0C4C">
              <w:rPr>
                <w:sz w:val="22"/>
                <w:szCs w:val="22"/>
              </w:rPr>
              <w:t>Welsch and Kühling 2009</w:t>
            </w:r>
          </w:p>
        </w:tc>
        <w:tc>
          <w:tcPr>
            <w:tcW w:w="3240" w:type="dxa"/>
            <w:noWrap/>
            <w:hideMark/>
          </w:tcPr>
          <w:p w14:paraId="00C9730F" w14:textId="77777777" w:rsidR="00301D5B" w:rsidRPr="001A0C4C" w:rsidRDefault="00301D5B" w:rsidP="00EF2E6D">
            <w:pPr>
              <w:rPr>
                <w:sz w:val="22"/>
                <w:szCs w:val="22"/>
              </w:rPr>
            </w:pPr>
            <w:r w:rsidRPr="001A0C4C">
              <w:rPr>
                <w:sz w:val="22"/>
                <w:szCs w:val="22"/>
              </w:rPr>
              <w:t>Reference groups and routine behaviour</w:t>
            </w:r>
          </w:p>
        </w:tc>
        <w:tc>
          <w:tcPr>
            <w:tcW w:w="2520" w:type="dxa"/>
            <w:noWrap/>
            <w:hideMark/>
          </w:tcPr>
          <w:p w14:paraId="4B4FC47E" w14:textId="77777777" w:rsidR="00301D5B" w:rsidRPr="001A0C4C" w:rsidRDefault="00301D5B" w:rsidP="00EF2E6D">
            <w:pPr>
              <w:rPr>
                <w:sz w:val="22"/>
                <w:szCs w:val="22"/>
              </w:rPr>
            </w:pPr>
            <w:r w:rsidRPr="001A0C4C">
              <w:rPr>
                <w:sz w:val="22"/>
                <w:szCs w:val="22"/>
              </w:rPr>
              <w:t>Pro-environmental consumption (Subscription to green-electricity programs and buying organic food)</w:t>
            </w:r>
          </w:p>
        </w:tc>
        <w:tc>
          <w:tcPr>
            <w:tcW w:w="2430" w:type="dxa"/>
            <w:noWrap/>
            <w:hideMark/>
          </w:tcPr>
          <w:p w14:paraId="4E31EF88" w14:textId="77777777" w:rsidR="00301D5B" w:rsidRPr="001A0C4C" w:rsidRDefault="00301D5B" w:rsidP="00EF2E6D">
            <w:pPr>
              <w:rPr>
                <w:sz w:val="22"/>
                <w:szCs w:val="22"/>
              </w:rPr>
            </w:pPr>
            <w:r w:rsidRPr="001A0C4C">
              <w:rPr>
                <w:sz w:val="22"/>
                <w:szCs w:val="22"/>
              </w:rPr>
              <w:t xml:space="preserve">Economic and cognitive factors, consumption patterns </w:t>
            </w:r>
          </w:p>
        </w:tc>
      </w:tr>
      <w:tr w:rsidR="00301D5B" w:rsidRPr="001A0C4C" w14:paraId="060F8348" w14:textId="77777777" w:rsidTr="00EF2E6D">
        <w:trPr>
          <w:trHeight w:val="300"/>
        </w:trPr>
        <w:tc>
          <w:tcPr>
            <w:tcW w:w="2070" w:type="dxa"/>
            <w:noWrap/>
            <w:hideMark/>
          </w:tcPr>
          <w:p w14:paraId="79307171" w14:textId="77777777" w:rsidR="00301D5B" w:rsidRPr="001A0C4C" w:rsidRDefault="00301D5B" w:rsidP="00EF2E6D">
            <w:pPr>
              <w:rPr>
                <w:sz w:val="22"/>
                <w:szCs w:val="22"/>
              </w:rPr>
            </w:pPr>
            <w:r w:rsidRPr="001A0C4C">
              <w:rPr>
                <w:sz w:val="22"/>
                <w:szCs w:val="22"/>
              </w:rPr>
              <w:t>White and Simpson 2013</w:t>
            </w:r>
          </w:p>
        </w:tc>
        <w:tc>
          <w:tcPr>
            <w:tcW w:w="3240" w:type="dxa"/>
            <w:noWrap/>
            <w:hideMark/>
          </w:tcPr>
          <w:p w14:paraId="527CFF66" w14:textId="77777777" w:rsidR="00301D5B" w:rsidRPr="001A0C4C" w:rsidRDefault="00301D5B" w:rsidP="00EF2E6D">
            <w:pPr>
              <w:rPr>
                <w:sz w:val="22"/>
                <w:szCs w:val="22"/>
              </w:rPr>
            </w:pPr>
            <w:r w:rsidRPr="001A0C4C">
              <w:rPr>
                <w:sz w:val="22"/>
                <w:szCs w:val="22"/>
              </w:rPr>
              <w:t xml:space="preserve">Injunctive appeals, descriptive appeals, benefit appeals </w:t>
            </w:r>
          </w:p>
        </w:tc>
        <w:tc>
          <w:tcPr>
            <w:tcW w:w="2520" w:type="dxa"/>
            <w:noWrap/>
            <w:hideMark/>
          </w:tcPr>
          <w:p w14:paraId="205ED5EE" w14:textId="77777777" w:rsidR="00301D5B" w:rsidRPr="001A0C4C" w:rsidRDefault="00301D5B" w:rsidP="00EF2E6D">
            <w:pPr>
              <w:rPr>
                <w:sz w:val="22"/>
                <w:szCs w:val="22"/>
              </w:rPr>
            </w:pPr>
            <w:r w:rsidRPr="001A0C4C">
              <w:rPr>
                <w:sz w:val="22"/>
                <w:szCs w:val="22"/>
              </w:rPr>
              <w:t>Grass cycling or composting</w:t>
            </w:r>
          </w:p>
        </w:tc>
        <w:tc>
          <w:tcPr>
            <w:tcW w:w="2430" w:type="dxa"/>
            <w:noWrap/>
            <w:hideMark/>
          </w:tcPr>
          <w:p w14:paraId="7141D82F" w14:textId="77777777" w:rsidR="00301D5B" w:rsidRPr="001A0C4C" w:rsidRDefault="00301D5B" w:rsidP="00EF2E6D">
            <w:pPr>
              <w:rPr>
                <w:sz w:val="22"/>
                <w:szCs w:val="22"/>
              </w:rPr>
            </w:pPr>
            <w:r w:rsidRPr="001A0C4C">
              <w:rPr>
                <w:sz w:val="22"/>
                <w:szCs w:val="22"/>
              </w:rPr>
              <w:t>Individual or collective self</w:t>
            </w:r>
          </w:p>
        </w:tc>
      </w:tr>
      <w:tr w:rsidR="00301D5B" w:rsidRPr="001A0C4C" w14:paraId="6E49CD15" w14:textId="77777777" w:rsidTr="00EF2E6D">
        <w:trPr>
          <w:trHeight w:val="300"/>
        </w:trPr>
        <w:tc>
          <w:tcPr>
            <w:tcW w:w="2070" w:type="dxa"/>
            <w:noWrap/>
            <w:hideMark/>
          </w:tcPr>
          <w:p w14:paraId="1C2C0C8B" w14:textId="77777777" w:rsidR="00301D5B" w:rsidRPr="001A0C4C" w:rsidRDefault="00301D5B" w:rsidP="00EF2E6D">
            <w:pPr>
              <w:rPr>
                <w:sz w:val="22"/>
                <w:szCs w:val="22"/>
              </w:rPr>
            </w:pPr>
            <w:r w:rsidRPr="001A0C4C">
              <w:rPr>
                <w:sz w:val="22"/>
                <w:szCs w:val="22"/>
              </w:rPr>
              <w:t>White, Simpson, and Argo 2014</w:t>
            </w:r>
          </w:p>
        </w:tc>
        <w:tc>
          <w:tcPr>
            <w:tcW w:w="3240" w:type="dxa"/>
            <w:noWrap/>
            <w:hideMark/>
          </w:tcPr>
          <w:p w14:paraId="60E9EA7D" w14:textId="77777777" w:rsidR="00301D5B" w:rsidRPr="001A0C4C" w:rsidRDefault="00301D5B" w:rsidP="00EF2E6D">
            <w:pPr>
              <w:rPr>
                <w:sz w:val="22"/>
                <w:szCs w:val="22"/>
              </w:rPr>
            </w:pPr>
            <w:r w:rsidRPr="001A0C4C">
              <w:rPr>
                <w:sz w:val="22"/>
                <w:szCs w:val="22"/>
              </w:rPr>
              <w:t>Public or private setting, perspective of dissociative out-groups</w:t>
            </w:r>
          </w:p>
          <w:p w14:paraId="08D5ADE2" w14:textId="77777777" w:rsidR="00301D5B" w:rsidRPr="001A0C4C" w:rsidRDefault="00301D5B" w:rsidP="00EF2E6D">
            <w:pPr>
              <w:rPr>
                <w:sz w:val="22"/>
                <w:szCs w:val="22"/>
              </w:rPr>
            </w:pPr>
          </w:p>
        </w:tc>
        <w:tc>
          <w:tcPr>
            <w:tcW w:w="2520" w:type="dxa"/>
            <w:noWrap/>
            <w:hideMark/>
          </w:tcPr>
          <w:p w14:paraId="087C5CDF" w14:textId="77777777" w:rsidR="00301D5B" w:rsidRPr="001A0C4C" w:rsidRDefault="00301D5B" w:rsidP="00EF2E6D">
            <w:pPr>
              <w:rPr>
                <w:sz w:val="22"/>
                <w:szCs w:val="22"/>
              </w:rPr>
            </w:pPr>
            <w:r w:rsidRPr="001A0C4C">
              <w:rPr>
                <w:sz w:val="22"/>
                <w:szCs w:val="22"/>
              </w:rPr>
              <w:t>Positive consumption behaviors</w:t>
            </w:r>
          </w:p>
        </w:tc>
        <w:tc>
          <w:tcPr>
            <w:tcW w:w="2430" w:type="dxa"/>
            <w:noWrap/>
            <w:hideMark/>
          </w:tcPr>
          <w:p w14:paraId="2603791B" w14:textId="77777777" w:rsidR="00301D5B" w:rsidRPr="001A0C4C" w:rsidRDefault="00301D5B" w:rsidP="00EF2E6D">
            <w:pPr>
              <w:rPr>
                <w:sz w:val="22"/>
                <w:szCs w:val="22"/>
              </w:rPr>
            </w:pPr>
            <w:r w:rsidRPr="001A0C4C">
              <w:rPr>
                <w:sz w:val="22"/>
                <w:szCs w:val="22"/>
              </w:rPr>
              <w:t xml:space="preserve">Group or self-affirmation </w:t>
            </w:r>
          </w:p>
        </w:tc>
      </w:tr>
    </w:tbl>
    <w:p w14:paraId="204D9B63" w14:textId="77777777" w:rsidR="00301D5B" w:rsidRPr="001A0C4C" w:rsidRDefault="00301D5B" w:rsidP="00301D5B">
      <w:pPr>
        <w:rPr>
          <w:sz w:val="22"/>
          <w:szCs w:val="22"/>
        </w:rPr>
      </w:pPr>
    </w:p>
    <w:p w14:paraId="5C4EE913" w14:textId="77777777" w:rsidR="00301D5B" w:rsidRPr="001A0C4C" w:rsidRDefault="00301D5B" w:rsidP="00301D5B">
      <w:pPr>
        <w:pStyle w:val="Heading2"/>
        <w:rPr>
          <w:rFonts w:ascii="Times New Roman" w:hAnsi="Times New Roman" w:cs="Times New Roman"/>
        </w:rPr>
      </w:pPr>
      <w:r w:rsidRPr="001A0C4C">
        <w:rPr>
          <w:rFonts w:ascii="Times New Roman" w:hAnsi="Times New Roman" w:cs="Times New Roman"/>
        </w:rPr>
        <w:t>Habit</w:t>
      </w:r>
    </w:p>
    <w:tbl>
      <w:tblPr>
        <w:tblStyle w:val="TableGrid"/>
        <w:tblW w:w="10260" w:type="dxa"/>
        <w:tblInd w:w="-275" w:type="dxa"/>
        <w:tblLayout w:type="fixed"/>
        <w:tblLook w:val="04A0" w:firstRow="1" w:lastRow="0" w:firstColumn="1" w:lastColumn="0" w:noHBand="0" w:noVBand="1"/>
      </w:tblPr>
      <w:tblGrid>
        <w:gridCol w:w="2070"/>
        <w:gridCol w:w="3240"/>
        <w:gridCol w:w="2520"/>
        <w:gridCol w:w="2430"/>
      </w:tblGrid>
      <w:tr w:rsidR="00301D5B" w:rsidRPr="001A0C4C" w14:paraId="4FC956D9" w14:textId="77777777" w:rsidTr="00EF2E6D">
        <w:trPr>
          <w:trHeight w:val="615"/>
        </w:trPr>
        <w:tc>
          <w:tcPr>
            <w:tcW w:w="2070" w:type="dxa"/>
            <w:shd w:val="clear" w:color="auto" w:fill="auto"/>
            <w:hideMark/>
          </w:tcPr>
          <w:p w14:paraId="5A505C03" w14:textId="77777777" w:rsidR="00301D5B" w:rsidRPr="001A0C4C" w:rsidRDefault="00301D5B" w:rsidP="00EF2E6D">
            <w:pPr>
              <w:spacing w:after="200" w:line="276" w:lineRule="auto"/>
              <w:rPr>
                <w:b/>
                <w:sz w:val="22"/>
                <w:szCs w:val="22"/>
              </w:rPr>
            </w:pPr>
            <w:r w:rsidRPr="001A0C4C">
              <w:rPr>
                <w:b/>
                <w:sz w:val="22"/>
                <w:szCs w:val="22"/>
              </w:rPr>
              <w:t>Authors</w:t>
            </w:r>
          </w:p>
        </w:tc>
        <w:tc>
          <w:tcPr>
            <w:tcW w:w="3240" w:type="dxa"/>
            <w:shd w:val="clear" w:color="auto" w:fill="auto"/>
            <w:hideMark/>
          </w:tcPr>
          <w:p w14:paraId="57E6BE53" w14:textId="77777777" w:rsidR="00301D5B" w:rsidRPr="001A0C4C" w:rsidRDefault="00301D5B" w:rsidP="00EF2E6D">
            <w:pPr>
              <w:spacing w:after="200" w:line="276" w:lineRule="auto"/>
              <w:rPr>
                <w:b/>
                <w:sz w:val="22"/>
                <w:szCs w:val="22"/>
              </w:rPr>
            </w:pPr>
            <w:r w:rsidRPr="001A0C4C">
              <w:rPr>
                <w:b/>
                <w:sz w:val="22"/>
                <w:szCs w:val="22"/>
              </w:rPr>
              <w:t>Independent Variable(s)</w:t>
            </w:r>
          </w:p>
        </w:tc>
        <w:tc>
          <w:tcPr>
            <w:tcW w:w="2520" w:type="dxa"/>
            <w:shd w:val="clear" w:color="auto" w:fill="auto"/>
            <w:hideMark/>
          </w:tcPr>
          <w:p w14:paraId="4A204AD2" w14:textId="77777777" w:rsidR="00301D5B" w:rsidRPr="001A0C4C" w:rsidRDefault="00301D5B" w:rsidP="00EF2E6D">
            <w:pPr>
              <w:spacing w:after="200" w:line="276" w:lineRule="auto"/>
              <w:rPr>
                <w:b/>
                <w:sz w:val="22"/>
                <w:szCs w:val="22"/>
              </w:rPr>
            </w:pPr>
            <w:r w:rsidRPr="001A0C4C">
              <w:rPr>
                <w:b/>
                <w:sz w:val="22"/>
                <w:szCs w:val="22"/>
              </w:rPr>
              <w:t>Dependent Variable(s)</w:t>
            </w:r>
          </w:p>
        </w:tc>
        <w:tc>
          <w:tcPr>
            <w:tcW w:w="2430" w:type="dxa"/>
            <w:shd w:val="clear" w:color="auto" w:fill="auto"/>
            <w:hideMark/>
          </w:tcPr>
          <w:p w14:paraId="53E33DDE" w14:textId="77777777" w:rsidR="00301D5B" w:rsidRPr="001A0C4C" w:rsidRDefault="00301D5B" w:rsidP="00EF2E6D">
            <w:pPr>
              <w:spacing w:after="200" w:line="276" w:lineRule="auto"/>
              <w:rPr>
                <w:b/>
                <w:sz w:val="22"/>
                <w:szCs w:val="22"/>
              </w:rPr>
            </w:pPr>
            <w:r w:rsidRPr="001A0C4C">
              <w:rPr>
                <w:b/>
                <w:sz w:val="22"/>
                <w:szCs w:val="22"/>
              </w:rPr>
              <w:t>Moderators &amp; Mediators</w:t>
            </w:r>
          </w:p>
        </w:tc>
      </w:tr>
      <w:tr w:rsidR="00301D5B" w:rsidRPr="001A0C4C" w14:paraId="35995754" w14:textId="77777777" w:rsidTr="00EF2E6D">
        <w:trPr>
          <w:trHeight w:val="300"/>
        </w:trPr>
        <w:tc>
          <w:tcPr>
            <w:tcW w:w="2070" w:type="dxa"/>
            <w:shd w:val="clear" w:color="auto" w:fill="auto"/>
            <w:noWrap/>
            <w:hideMark/>
          </w:tcPr>
          <w:p w14:paraId="7A159D91" w14:textId="77777777" w:rsidR="00301D5B" w:rsidRPr="001A0C4C" w:rsidRDefault="00301D5B" w:rsidP="00EF2E6D">
            <w:pPr>
              <w:spacing w:after="200" w:line="276" w:lineRule="auto"/>
              <w:rPr>
                <w:sz w:val="22"/>
                <w:szCs w:val="22"/>
              </w:rPr>
            </w:pPr>
            <w:r w:rsidRPr="001A0C4C">
              <w:rPr>
                <w:sz w:val="22"/>
                <w:szCs w:val="22"/>
              </w:rPr>
              <w:t>Abrahamse, Steg, Vlek, and Rothengatter 2005 (R:FC)</w:t>
            </w:r>
          </w:p>
        </w:tc>
        <w:tc>
          <w:tcPr>
            <w:tcW w:w="3240" w:type="dxa"/>
            <w:shd w:val="clear" w:color="auto" w:fill="auto"/>
            <w:noWrap/>
            <w:hideMark/>
          </w:tcPr>
          <w:p w14:paraId="2A4AC29B" w14:textId="77777777" w:rsidR="00301D5B" w:rsidRPr="001A0C4C" w:rsidRDefault="00301D5B" w:rsidP="00EF2E6D">
            <w:pPr>
              <w:spacing w:after="200" w:line="276" w:lineRule="auto"/>
              <w:rPr>
                <w:sz w:val="22"/>
                <w:szCs w:val="22"/>
              </w:rPr>
            </w:pPr>
            <w:r w:rsidRPr="001A0C4C">
              <w:rPr>
                <w:sz w:val="22"/>
                <w:szCs w:val="22"/>
              </w:rPr>
              <w:t>Antecedent strategies (i.e. commitment, goal setting, information, modeling) vs. consequence strategies (i.e. Feedback, rewards)</w:t>
            </w:r>
          </w:p>
        </w:tc>
        <w:tc>
          <w:tcPr>
            <w:tcW w:w="2520" w:type="dxa"/>
            <w:shd w:val="clear" w:color="auto" w:fill="auto"/>
            <w:noWrap/>
            <w:hideMark/>
          </w:tcPr>
          <w:p w14:paraId="111882C3"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745D2D22" w14:textId="77777777" w:rsidR="00301D5B" w:rsidRPr="001A0C4C" w:rsidRDefault="00301D5B" w:rsidP="00EF2E6D">
            <w:pPr>
              <w:spacing w:after="200" w:line="276" w:lineRule="auto"/>
              <w:rPr>
                <w:sz w:val="22"/>
                <w:szCs w:val="22"/>
              </w:rPr>
            </w:pPr>
          </w:p>
        </w:tc>
      </w:tr>
      <w:tr w:rsidR="00301D5B" w:rsidRPr="001A0C4C" w14:paraId="73269B86" w14:textId="77777777" w:rsidTr="00EF2E6D">
        <w:trPr>
          <w:trHeight w:val="620"/>
        </w:trPr>
        <w:tc>
          <w:tcPr>
            <w:tcW w:w="2070" w:type="dxa"/>
            <w:shd w:val="clear" w:color="auto" w:fill="auto"/>
            <w:noWrap/>
            <w:hideMark/>
          </w:tcPr>
          <w:p w14:paraId="56B81398" w14:textId="77777777" w:rsidR="00301D5B" w:rsidRPr="001A0C4C" w:rsidRDefault="00301D5B" w:rsidP="00EF2E6D">
            <w:pPr>
              <w:spacing w:after="200" w:line="276" w:lineRule="auto"/>
              <w:rPr>
                <w:sz w:val="22"/>
                <w:szCs w:val="22"/>
              </w:rPr>
            </w:pPr>
            <w:r w:rsidRPr="001A0C4C">
              <w:rPr>
                <w:sz w:val="22"/>
                <w:szCs w:val="22"/>
              </w:rPr>
              <w:t>Abrahamse, Steg, Vlek, and Rothengatter 2007</w:t>
            </w:r>
          </w:p>
        </w:tc>
        <w:tc>
          <w:tcPr>
            <w:tcW w:w="3240" w:type="dxa"/>
            <w:shd w:val="clear" w:color="auto" w:fill="auto"/>
          </w:tcPr>
          <w:p w14:paraId="6ED4A581" w14:textId="77777777" w:rsidR="00301D5B" w:rsidRPr="001A0C4C" w:rsidRDefault="00301D5B" w:rsidP="00EF2E6D">
            <w:pPr>
              <w:spacing w:after="200" w:line="276" w:lineRule="auto"/>
              <w:rPr>
                <w:sz w:val="22"/>
                <w:szCs w:val="22"/>
              </w:rPr>
            </w:pPr>
            <w:r w:rsidRPr="001A0C4C">
              <w:rPr>
                <w:sz w:val="22"/>
                <w:szCs w:val="22"/>
              </w:rPr>
              <w:t>Combining tailored information,  goal setting (5%) and tailored feedback</w:t>
            </w:r>
          </w:p>
        </w:tc>
        <w:tc>
          <w:tcPr>
            <w:tcW w:w="2520" w:type="dxa"/>
            <w:shd w:val="clear" w:color="auto" w:fill="auto"/>
            <w:noWrap/>
            <w:hideMark/>
          </w:tcPr>
          <w:p w14:paraId="6EDE264B" w14:textId="77777777" w:rsidR="00301D5B" w:rsidRPr="001A0C4C" w:rsidRDefault="00301D5B" w:rsidP="00EF2E6D">
            <w:pPr>
              <w:spacing w:after="200" w:line="276" w:lineRule="auto"/>
              <w:rPr>
                <w:sz w:val="22"/>
                <w:szCs w:val="22"/>
              </w:rPr>
            </w:pPr>
            <w:r w:rsidRPr="001A0C4C">
              <w:rPr>
                <w:sz w:val="22"/>
                <w:szCs w:val="22"/>
              </w:rPr>
              <w:t xml:space="preserve">Energy consumption (direct - gas, electricity and fuel and indirect -included in consumer </w:t>
            </w:r>
            <w:r w:rsidRPr="001A0C4C">
              <w:rPr>
                <w:sz w:val="22"/>
                <w:szCs w:val="22"/>
              </w:rPr>
              <w:lastRenderedPageBreak/>
              <w:t>goods),</w:t>
            </w:r>
            <w:r w:rsidRPr="001A0C4C">
              <w:rPr>
                <w:rFonts w:eastAsia="Calibri"/>
                <w:sz w:val="22"/>
                <w:szCs w:val="22"/>
                <w:lang w:eastAsia="en-CA"/>
              </w:rPr>
              <w:t xml:space="preserve"> </w:t>
            </w:r>
            <w:r w:rsidRPr="001A0C4C">
              <w:rPr>
                <w:sz w:val="22"/>
                <w:szCs w:val="22"/>
              </w:rPr>
              <w:t>knowledge levels. </w:t>
            </w:r>
          </w:p>
        </w:tc>
        <w:tc>
          <w:tcPr>
            <w:tcW w:w="2430" w:type="dxa"/>
            <w:shd w:val="clear" w:color="auto" w:fill="auto"/>
            <w:noWrap/>
            <w:hideMark/>
          </w:tcPr>
          <w:p w14:paraId="5B7002C1" w14:textId="77777777" w:rsidR="00301D5B" w:rsidRPr="001A0C4C" w:rsidRDefault="00301D5B" w:rsidP="00EF2E6D">
            <w:pPr>
              <w:spacing w:after="200" w:line="276" w:lineRule="auto"/>
              <w:rPr>
                <w:sz w:val="22"/>
                <w:szCs w:val="22"/>
              </w:rPr>
            </w:pPr>
            <w:r w:rsidRPr="001A0C4C">
              <w:rPr>
                <w:sz w:val="22"/>
                <w:szCs w:val="22"/>
              </w:rPr>
              <w:lastRenderedPageBreak/>
              <w:t>Group vs. Individual goals and feedback</w:t>
            </w:r>
          </w:p>
        </w:tc>
      </w:tr>
      <w:tr w:rsidR="00301D5B" w:rsidRPr="001A0C4C" w14:paraId="436E279D" w14:textId="77777777" w:rsidTr="00EF2E6D">
        <w:trPr>
          <w:trHeight w:val="809"/>
        </w:trPr>
        <w:tc>
          <w:tcPr>
            <w:tcW w:w="2070" w:type="dxa"/>
            <w:shd w:val="clear" w:color="auto" w:fill="auto"/>
            <w:noWrap/>
            <w:hideMark/>
          </w:tcPr>
          <w:p w14:paraId="2B2955B9" w14:textId="77777777" w:rsidR="00301D5B" w:rsidRPr="001A0C4C" w:rsidRDefault="00301D5B" w:rsidP="00EF2E6D">
            <w:pPr>
              <w:spacing w:after="200" w:line="276" w:lineRule="auto"/>
              <w:rPr>
                <w:sz w:val="22"/>
                <w:szCs w:val="22"/>
              </w:rPr>
            </w:pPr>
            <w:r w:rsidRPr="001A0C4C">
              <w:rPr>
                <w:sz w:val="22"/>
                <w:szCs w:val="22"/>
              </w:rPr>
              <w:t>Austin, Hatfield, Grindle, and Bailey 1993</w:t>
            </w:r>
          </w:p>
        </w:tc>
        <w:tc>
          <w:tcPr>
            <w:tcW w:w="3240" w:type="dxa"/>
            <w:shd w:val="clear" w:color="auto" w:fill="auto"/>
            <w:noWrap/>
            <w:hideMark/>
          </w:tcPr>
          <w:p w14:paraId="6BCA5F5D" w14:textId="27052B89" w:rsidR="00301D5B" w:rsidRPr="001A0C4C" w:rsidRDefault="00EF2E6D" w:rsidP="00EF2E6D">
            <w:pPr>
              <w:spacing w:after="200" w:line="276" w:lineRule="auto"/>
              <w:rPr>
                <w:sz w:val="22"/>
                <w:szCs w:val="22"/>
              </w:rPr>
            </w:pPr>
            <w:r>
              <w:rPr>
                <w:sz w:val="22"/>
                <w:szCs w:val="22"/>
              </w:rPr>
              <w:t>Prompt proximity</w:t>
            </w:r>
          </w:p>
        </w:tc>
        <w:tc>
          <w:tcPr>
            <w:tcW w:w="2520" w:type="dxa"/>
            <w:shd w:val="clear" w:color="auto" w:fill="auto"/>
            <w:noWrap/>
            <w:hideMark/>
          </w:tcPr>
          <w:p w14:paraId="4DB965BA" w14:textId="77777777" w:rsidR="00301D5B" w:rsidRPr="001A0C4C" w:rsidRDefault="00301D5B" w:rsidP="00EF2E6D">
            <w:pPr>
              <w:spacing w:after="200" w:line="276" w:lineRule="auto"/>
              <w:rPr>
                <w:sz w:val="22"/>
                <w:szCs w:val="22"/>
              </w:rPr>
            </w:pPr>
            <w:r w:rsidRPr="001A0C4C">
              <w:rPr>
                <w:sz w:val="22"/>
                <w:szCs w:val="22"/>
              </w:rPr>
              <w:t>Recycling</w:t>
            </w:r>
          </w:p>
        </w:tc>
        <w:tc>
          <w:tcPr>
            <w:tcW w:w="2430" w:type="dxa"/>
            <w:shd w:val="clear" w:color="auto" w:fill="auto"/>
            <w:noWrap/>
            <w:hideMark/>
          </w:tcPr>
          <w:p w14:paraId="5C805C9F" w14:textId="77777777" w:rsidR="00301D5B" w:rsidRPr="001A0C4C" w:rsidRDefault="00301D5B" w:rsidP="00EF2E6D">
            <w:pPr>
              <w:spacing w:after="200" w:line="276" w:lineRule="auto"/>
              <w:rPr>
                <w:sz w:val="22"/>
                <w:szCs w:val="22"/>
              </w:rPr>
            </w:pPr>
          </w:p>
        </w:tc>
      </w:tr>
      <w:tr w:rsidR="00301D5B" w:rsidRPr="001A0C4C" w14:paraId="238B052C" w14:textId="77777777" w:rsidTr="00EF2E6D">
        <w:trPr>
          <w:trHeight w:val="638"/>
        </w:trPr>
        <w:tc>
          <w:tcPr>
            <w:tcW w:w="2070" w:type="dxa"/>
            <w:shd w:val="clear" w:color="auto" w:fill="auto"/>
            <w:noWrap/>
            <w:hideMark/>
          </w:tcPr>
          <w:p w14:paraId="73F2826E" w14:textId="77777777" w:rsidR="00301D5B" w:rsidRPr="001A0C4C" w:rsidRDefault="00301D5B" w:rsidP="00EF2E6D">
            <w:pPr>
              <w:spacing w:after="200" w:line="276" w:lineRule="auto"/>
              <w:rPr>
                <w:sz w:val="22"/>
                <w:szCs w:val="22"/>
              </w:rPr>
            </w:pPr>
            <w:r w:rsidRPr="001A0C4C">
              <w:rPr>
                <w:sz w:val="22"/>
                <w:szCs w:val="22"/>
              </w:rPr>
              <w:t>Baltes and Hayward 1976</w:t>
            </w:r>
          </w:p>
        </w:tc>
        <w:tc>
          <w:tcPr>
            <w:tcW w:w="3240" w:type="dxa"/>
            <w:shd w:val="clear" w:color="auto" w:fill="auto"/>
            <w:noWrap/>
            <w:hideMark/>
          </w:tcPr>
          <w:p w14:paraId="3982B258" w14:textId="77777777" w:rsidR="00301D5B" w:rsidRPr="001A0C4C" w:rsidRDefault="00301D5B" w:rsidP="00EF2E6D">
            <w:pPr>
              <w:spacing w:after="200" w:line="276" w:lineRule="auto"/>
              <w:rPr>
                <w:sz w:val="22"/>
                <w:szCs w:val="22"/>
              </w:rPr>
            </w:pPr>
            <w:r w:rsidRPr="001A0C4C">
              <w:rPr>
                <w:sz w:val="22"/>
                <w:szCs w:val="22"/>
              </w:rPr>
              <w:t>Positive reinforcement, positive vs. Negative prompts</w:t>
            </w:r>
          </w:p>
        </w:tc>
        <w:tc>
          <w:tcPr>
            <w:tcW w:w="2520" w:type="dxa"/>
            <w:shd w:val="clear" w:color="auto" w:fill="auto"/>
            <w:noWrap/>
            <w:hideMark/>
          </w:tcPr>
          <w:p w14:paraId="41417D6D" w14:textId="0E090A37" w:rsidR="00301D5B" w:rsidRPr="001A0C4C" w:rsidRDefault="00301D5B" w:rsidP="00EF2E6D">
            <w:pPr>
              <w:spacing w:after="200" w:line="276" w:lineRule="auto"/>
              <w:rPr>
                <w:sz w:val="22"/>
                <w:szCs w:val="22"/>
              </w:rPr>
            </w:pPr>
            <w:r w:rsidRPr="001A0C4C">
              <w:rPr>
                <w:sz w:val="22"/>
                <w:szCs w:val="22"/>
              </w:rPr>
              <w:t>Littering</w:t>
            </w:r>
          </w:p>
        </w:tc>
        <w:tc>
          <w:tcPr>
            <w:tcW w:w="2430" w:type="dxa"/>
            <w:shd w:val="clear" w:color="auto" w:fill="auto"/>
            <w:noWrap/>
            <w:hideMark/>
          </w:tcPr>
          <w:p w14:paraId="0875A015" w14:textId="77777777" w:rsidR="00301D5B" w:rsidRPr="001A0C4C" w:rsidRDefault="00301D5B" w:rsidP="00EF2E6D">
            <w:pPr>
              <w:spacing w:after="200" w:line="276" w:lineRule="auto"/>
              <w:rPr>
                <w:sz w:val="22"/>
                <w:szCs w:val="22"/>
              </w:rPr>
            </w:pPr>
          </w:p>
        </w:tc>
      </w:tr>
      <w:tr w:rsidR="00301D5B" w:rsidRPr="001A0C4C" w14:paraId="079E7AF1" w14:textId="77777777" w:rsidTr="00EF2E6D">
        <w:trPr>
          <w:trHeight w:val="300"/>
        </w:trPr>
        <w:tc>
          <w:tcPr>
            <w:tcW w:w="2070" w:type="dxa"/>
            <w:shd w:val="clear" w:color="auto" w:fill="auto"/>
            <w:noWrap/>
            <w:hideMark/>
          </w:tcPr>
          <w:p w14:paraId="27521DA9" w14:textId="77777777" w:rsidR="00301D5B" w:rsidRPr="001A0C4C" w:rsidRDefault="00301D5B" w:rsidP="00EF2E6D">
            <w:pPr>
              <w:spacing w:after="200" w:line="276" w:lineRule="auto"/>
              <w:rPr>
                <w:sz w:val="22"/>
                <w:szCs w:val="22"/>
              </w:rPr>
            </w:pPr>
            <w:r w:rsidRPr="001A0C4C">
              <w:rPr>
                <w:sz w:val="22"/>
                <w:szCs w:val="22"/>
              </w:rPr>
              <w:t>Bamberg 2006</w:t>
            </w:r>
          </w:p>
        </w:tc>
        <w:tc>
          <w:tcPr>
            <w:tcW w:w="3240" w:type="dxa"/>
            <w:shd w:val="clear" w:color="auto" w:fill="auto"/>
            <w:noWrap/>
            <w:hideMark/>
          </w:tcPr>
          <w:p w14:paraId="1448AA79" w14:textId="77777777" w:rsidR="00301D5B" w:rsidRPr="001A0C4C" w:rsidRDefault="00301D5B" w:rsidP="00EF2E6D">
            <w:pPr>
              <w:spacing w:after="200" w:line="276" w:lineRule="auto"/>
              <w:rPr>
                <w:sz w:val="22"/>
                <w:szCs w:val="22"/>
              </w:rPr>
            </w:pPr>
            <w:r w:rsidRPr="001A0C4C">
              <w:rPr>
                <w:sz w:val="22"/>
                <w:szCs w:val="22"/>
              </w:rPr>
              <w:t>Context/Life changes (residential relocation) and incentive (free ticket) and schedule information</w:t>
            </w:r>
          </w:p>
        </w:tc>
        <w:tc>
          <w:tcPr>
            <w:tcW w:w="2520" w:type="dxa"/>
            <w:shd w:val="clear" w:color="auto" w:fill="auto"/>
            <w:noWrap/>
            <w:hideMark/>
          </w:tcPr>
          <w:p w14:paraId="42C0A1C6" w14:textId="77777777" w:rsidR="00301D5B" w:rsidRPr="001A0C4C" w:rsidRDefault="00301D5B" w:rsidP="00EF2E6D">
            <w:pPr>
              <w:spacing w:after="200" w:line="276" w:lineRule="auto"/>
              <w:rPr>
                <w:sz w:val="22"/>
                <w:szCs w:val="22"/>
              </w:rPr>
            </w:pPr>
            <w:r w:rsidRPr="001A0C4C">
              <w:rPr>
                <w:sz w:val="22"/>
                <w:szCs w:val="22"/>
              </w:rPr>
              <w:t>Public transportation use</w:t>
            </w:r>
          </w:p>
        </w:tc>
        <w:tc>
          <w:tcPr>
            <w:tcW w:w="2430" w:type="dxa"/>
            <w:shd w:val="clear" w:color="auto" w:fill="auto"/>
            <w:noWrap/>
            <w:hideMark/>
          </w:tcPr>
          <w:p w14:paraId="730AFD25" w14:textId="77777777" w:rsidR="00301D5B" w:rsidRPr="001A0C4C" w:rsidRDefault="00301D5B" w:rsidP="00EF2E6D">
            <w:pPr>
              <w:spacing w:after="200" w:line="276" w:lineRule="auto"/>
              <w:rPr>
                <w:sz w:val="22"/>
                <w:szCs w:val="22"/>
              </w:rPr>
            </w:pPr>
            <w:r w:rsidRPr="001A0C4C">
              <w:rPr>
                <w:sz w:val="22"/>
                <w:szCs w:val="22"/>
              </w:rPr>
              <w:t>Intention to change, public transport quality</w:t>
            </w:r>
          </w:p>
        </w:tc>
      </w:tr>
      <w:tr w:rsidR="00301D5B" w:rsidRPr="001A0C4C" w14:paraId="3BA827A3" w14:textId="77777777" w:rsidTr="00EF2E6D">
        <w:trPr>
          <w:trHeight w:val="1466"/>
        </w:trPr>
        <w:tc>
          <w:tcPr>
            <w:tcW w:w="2070" w:type="dxa"/>
            <w:shd w:val="clear" w:color="auto" w:fill="auto"/>
            <w:noWrap/>
            <w:hideMark/>
          </w:tcPr>
          <w:p w14:paraId="65DF24D3" w14:textId="77777777" w:rsidR="00301D5B" w:rsidRPr="001A0C4C" w:rsidRDefault="00301D5B" w:rsidP="00EF2E6D">
            <w:pPr>
              <w:spacing w:after="200" w:line="276" w:lineRule="auto"/>
              <w:rPr>
                <w:sz w:val="22"/>
                <w:szCs w:val="22"/>
              </w:rPr>
            </w:pPr>
            <w:r w:rsidRPr="001A0C4C">
              <w:rPr>
                <w:sz w:val="22"/>
                <w:szCs w:val="22"/>
              </w:rPr>
              <w:t>Bolderdijk, Lehman, and Geller 2012*</w:t>
            </w:r>
          </w:p>
        </w:tc>
        <w:tc>
          <w:tcPr>
            <w:tcW w:w="3240" w:type="dxa"/>
            <w:shd w:val="clear" w:color="auto" w:fill="auto"/>
            <w:noWrap/>
            <w:hideMark/>
          </w:tcPr>
          <w:p w14:paraId="3C94921D" w14:textId="77777777" w:rsidR="00301D5B" w:rsidRPr="001A0C4C" w:rsidRDefault="00301D5B" w:rsidP="00EF2E6D">
            <w:pPr>
              <w:spacing w:after="200" w:line="276" w:lineRule="auto"/>
              <w:rPr>
                <w:sz w:val="22"/>
                <w:szCs w:val="22"/>
              </w:rPr>
            </w:pPr>
            <w:r w:rsidRPr="001A0C4C">
              <w:rPr>
                <w:sz w:val="22"/>
                <w:szCs w:val="22"/>
              </w:rPr>
              <w:t>Biospheric (e.g. reduce carbon emissions) vs. economic (e.g. lower electricity bills) appeals</w:t>
            </w:r>
          </w:p>
        </w:tc>
        <w:tc>
          <w:tcPr>
            <w:tcW w:w="2520" w:type="dxa"/>
            <w:shd w:val="clear" w:color="auto" w:fill="auto"/>
            <w:noWrap/>
            <w:hideMark/>
          </w:tcPr>
          <w:p w14:paraId="2AB625BF" w14:textId="77777777" w:rsidR="00301D5B" w:rsidRPr="001A0C4C" w:rsidRDefault="00301D5B" w:rsidP="00EF2E6D">
            <w:pPr>
              <w:spacing w:after="200" w:line="276" w:lineRule="auto"/>
              <w:rPr>
                <w:sz w:val="22"/>
                <w:szCs w:val="22"/>
              </w:rPr>
            </w:pPr>
            <w:r w:rsidRPr="001A0C4C">
              <w:rPr>
                <w:sz w:val="22"/>
                <w:szCs w:val="22"/>
              </w:rPr>
              <w:t>Tire check</w:t>
            </w:r>
          </w:p>
          <w:p w14:paraId="28D2E79B" w14:textId="77777777" w:rsidR="00301D5B" w:rsidRPr="001A0C4C" w:rsidRDefault="00301D5B" w:rsidP="00EF2E6D">
            <w:pPr>
              <w:spacing w:after="200" w:line="276" w:lineRule="auto"/>
              <w:rPr>
                <w:sz w:val="22"/>
                <w:szCs w:val="22"/>
              </w:rPr>
            </w:pPr>
          </w:p>
        </w:tc>
        <w:tc>
          <w:tcPr>
            <w:tcW w:w="2430" w:type="dxa"/>
            <w:shd w:val="clear" w:color="auto" w:fill="auto"/>
            <w:noWrap/>
            <w:hideMark/>
          </w:tcPr>
          <w:p w14:paraId="3E0BE945" w14:textId="77777777" w:rsidR="00301D5B" w:rsidRPr="001A0C4C" w:rsidRDefault="00301D5B" w:rsidP="00EF2E6D">
            <w:pPr>
              <w:spacing w:after="200" w:line="276" w:lineRule="auto"/>
              <w:rPr>
                <w:sz w:val="22"/>
                <w:szCs w:val="22"/>
              </w:rPr>
            </w:pPr>
            <w:r w:rsidRPr="001A0C4C">
              <w:rPr>
                <w:sz w:val="22"/>
                <w:szCs w:val="22"/>
              </w:rPr>
              <w:t>Endorsement of biospheric values</w:t>
            </w:r>
          </w:p>
          <w:p w14:paraId="6A00CC3D" w14:textId="77777777" w:rsidR="00301D5B" w:rsidRPr="001A0C4C" w:rsidRDefault="00301D5B" w:rsidP="00EF2E6D">
            <w:pPr>
              <w:spacing w:after="200" w:line="276" w:lineRule="auto"/>
              <w:rPr>
                <w:sz w:val="22"/>
                <w:szCs w:val="22"/>
              </w:rPr>
            </w:pPr>
            <w:r w:rsidRPr="001A0C4C">
              <w:rPr>
                <w:sz w:val="22"/>
                <w:szCs w:val="22"/>
              </w:rPr>
              <w:t>Mediator: anticipated affect</w:t>
            </w:r>
          </w:p>
        </w:tc>
      </w:tr>
      <w:tr w:rsidR="00301D5B" w:rsidRPr="001A0C4C" w14:paraId="2FC797FA" w14:textId="77777777" w:rsidTr="00EF2E6D">
        <w:trPr>
          <w:trHeight w:val="300"/>
        </w:trPr>
        <w:tc>
          <w:tcPr>
            <w:tcW w:w="2070" w:type="dxa"/>
            <w:shd w:val="clear" w:color="auto" w:fill="auto"/>
            <w:noWrap/>
            <w:hideMark/>
          </w:tcPr>
          <w:p w14:paraId="3D056C23" w14:textId="77777777" w:rsidR="00301D5B" w:rsidRPr="001A0C4C" w:rsidRDefault="00301D5B" w:rsidP="00EF2E6D">
            <w:pPr>
              <w:spacing w:after="200" w:line="276" w:lineRule="auto"/>
              <w:rPr>
                <w:sz w:val="22"/>
                <w:szCs w:val="22"/>
              </w:rPr>
            </w:pPr>
            <w:r w:rsidRPr="001A0C4C">
              <w:rPr>
                <w:sz w:val="22"/>
                <w:szCs w:val="22"/>
              </w:rPr>
              <w:t>Bolderdijk and Steg 2015 (C)</w:t>
            </w:r>
          </w:p>
        </w:tc>
        <w:tc>
          <w:tcPr>
            <w:tcW w:w="3240" w:type="dxa"/>
            <w:shd w:val="clear" w:color="auto" w:fill="auto"/>
            <w:noWrap/>
            <w:hideMark/>
          </w:tcPr>
          <w:p w14:paraId="14123EFA" w14:textId="77777777" w:rsidR="00301D5B" w:rsidRPr="001A0C4C" w:rsidRDefault="00301D5B" w:rsidP="00EF2E6D">
            <w:pPr>
              <w:spacing w:after="200" w:line="276" w:lineRule="auto"/>
              <w:rPr>
                <w:sz w:val="22"/>
                <w:szCs w:val="22"/>
              </w:rPr>
            </w:pPr>
            <w:r w:rsidRPr="001A0C4C">
              <w:rPr>
                <w:sz w:val="22"/>
                <w:szCs w:val="22"/>
              </w:rPr>
              <w:t>Economic (financial) incentives</w:t>
            </w:r>
          </w:p>
        </w:tc>
        <w:tc>
          <w:tcPr>
            <w:tcW w:w="2520" w:type="dxa"/>
            <w:shd w:val="clear" w:color="auto" w:fill="auto"/>
            <w:noWrap/>
            <w:hideMark/>
          </w:tcPr>
          <w:p w14:paraId="1B06C282" w14:textId="77777777" w:rsidR="00301D5B" w:rsidRPr="001A0C4C" w:rsidRDefault="00301D5B" w:rsidP="00EF2E6D">
            <w:pPr>
              <w:spacing w:after="200" w:line="276" w:lineRule="auto"/>
              <w:rPr>
                <w:sz w:val="22"/>
                <w:szCs w:val="22"/>
              </w:rPr>
            </w:pPr>
            <w:r w:rsidRPr="001A0C4C">
              <w:rPr>
                <w:sz w:val="22"/>
                <w:szCs w:val="22"/>
              </w:rPr>
              <w:t>Sustainable behavior</w:t>
            </w:r>
          </w:p>
        </w:tc>
        <w:tc>
          <w:tcPr>
            <w:tcW w:w="2430" w:type="dxa"/>
            <w:shd w:val="clear" w:color="auto" w:fill="auto"/>
            <w:noWrap/>
            <w:hideMark/>
          </w:tcPr>
          <w:p w14:paraId="6D60A5DA" w14:textId="77777777" w:rsidR="00301D5B" w:rsidRPr="001A0C4C" w:rsidRDefault="00301D5B" w:rsidP="00EF2E6D">
            <w:pPr>
              <w:spacing w:after="200" w:line="276" w:lineRule="auto"/>
              <w:rPr>
                <w:sz w:val="22"/>
                <w:szCs w:val="22"/>
              </w:rPr>
            </w:pPr>
            <w:r w:rsidRPr="001A0C4C">
              <w:rPr>
                <w:sz w:val="22"/>
                <w:szCs w:val="22"/>
              </w:rPr>
              <w:t>Cognitive impact of money</w:t>
            </w:r>
          </w:p>
        </w:tc>
      </w:tr>
      <w:tr w:rsidR="00301D5B" w:rsidRPr="001A0C4C" w14:paraId="33C81BD3" w14:textId="77777777" w:rsidTr="00EF2E6D">
        <w:trPr>
          <w:trHeight w:val="300"/>
        </w:trPr>
        <w:tc>
          <w:tcPr>
            <w:tcW w:w="2070" w:type="dxa"/>
            <w:shd w:val="clear" w:color="auto" w:fill="auto"/>
            <w:noWrap/>
            <w:hideMark/>
          </w:tcPr>
          <w:p w14:paraId="171E2E5C" w14:textId="77777777" w:rsidR="00301D5B" w:rsidRPr="001A0C4C" w:rsidRDefault="00301D5B" w:rsidP="00EF2E6D">
            <w:pPr>
              <w:spacing w:after="200" w:line="276" w:lineRule="auto"/>
              <w:rPr>
                <w:sz w:val="22"/>
                <w:szCs w:val="22"/>
              </w:rPr>
            </w:pPr>
            <w:r w:rsidRPr="001A0C4C">
              <w:rPr>
                <w:sz w:val="22"/>
                <w:szCs w:val="22"/>
              </w:rPr>
              <w:t>Bowles 2008 (R:FC)</w:t>
            </w:r>
          </w:p>
        </w:tc>
        <w:tc>
          <w:tcPr>
            <w:tcW w:w="3240" w:type="dxa"/>
            <w:shd w:val="clear" w:color="auto" w:fill="auto"/>
            <w:noWrap/>
            <w:hideMark/>
          </w:tcPr>
          <w:p w14:paraId="7BE53F68" w14:textId="77777777" w:rsidR="00301D5B" w:rsidRPr="001A0C4C" w:rsidRDefault="00301D5B" w:rsidP="00EF2E6D">
            <w:pPr>
              <w:spacing w:after="200" w:line="276" w:lineRule="auto"/>
              <w:rPr>
                <w:sz w:val="22"/>
                <w:szCs w:val="22"/>
              </w:rPr>
            </w:pPr>
            <w:r w:rsidRPr="001A0C4C">
              <w:rPr>
                <w:sz w:val="22"/>
                <w:szCs w:val="22"/>
              </w:rPr>
              <w:t>Economic incentives</w:t>
            </w:r>
          </w:p>
        </w:tc>
        <w:tc>
          <w:tcPr>
            <w:tcW w:w="2520" w:type="dxa"/>
            <w:shd w:val="clear" w:color="auto" w:fill="auto"/>
            <w:noWrap/>
            <w:hideMark/>
          </w:tcPr>
          <w:p w14:paraId="24BE7DA2" w14:textId="77777777" w:rsidR="00301D5B" w:rsidRPr="001A0C4C" w:rsidRDefault="00301D5B" w:rsidP="00EF2E6D">
            <w:pPr>
              <w:spacing w:after="200" w:line="276" w:lineRule="auto"/>
              <w:rPr>
                <w:sz w:val="22"/>
                <w:szCs w:val="22"/>
              </w:rPr>
            </w:pPr>
            <w:r w:rsidRPr="001A0C4C">
              <w:rPr>
                <w:sz w:val="22"/>
                <w:szCs w:val="22"/>
              </w:rPr>
              <w:t>Prosocial behavior</w:t>
            </w:r>
          </w:p>
        </w:tc>
        <w:tc>
          <w:tcPr>
            <w:tcW w:w="2430" w:type="dxa"/>
            <w:shd w:val="clear" w:color="auto" w:fill="auto"/>
            <w:noWrap/>
            <w:hideMark/>
          </w:tcPr>
          <w:p w14:paraId="3AE66547" w14:textId="77777777" w:rsidR="00301D5B" w:rsidRPr="001A0C4C" w:rsidRDefault="00301D5B" w:rsidP="00EF2E6D">
            <w:pPr>
              <w:spacing w:after="200" w:line="276" w:lineRule="auto"/>
              <w:rPr>
                <w:sz w:val="22"/>
                <w:szCs w:val="22"/>
              </w:rPr>
            </w:pPr>
          </w:p>
        </w:tc>
      </w:tr>
      <w:tr w:rsidR="00301D5B" w:rsidRPr="001A0C4C" w14:paraId="27C67F77" w14:textId="77777777" w:rsidTr="00EF2E6D">
        <w:trPr>
          <w:trHeight w:val="1025"/>
        </w:trPr>
        <w:tc>
          <w:tcPr>
            <w:tcW w:w="2070" w:type="dxa"/>
            <w:shd w:val="clear" w:color="auto" w:fill="auto"/>
            <w:noWrap/>
            <w:hideMark/>
          </w:tcPr>
          <w:p w14:paraId="1EE04EFD" w14:textId="77777777" w:rsidR="00301D5B" w:rsidRPr="001A0C4C" w:rsidRDefault="00301D5B" w:rsidP="00EF2E6D">
            <w:pPr>
              <w:spacing w:after="200" w:line="276" w:lineRule="auto"/>
              <w:rPr>
                <w:sz w:val="22"/>
                <w:szCs w:val="22"/>
              </w:rPr>
            </w:pPr>
            <w:r w:rsidRPr="001A0C4C">
              <w:rPr>
                <w:sz w:val="22"/>
                <w:szCs w:val="22"/>
              </w:rPr>
              <w:t>Brothers, Krantz, and McClannahan 1994</w:t>
            </w:r>
          </w:p>
        </w:tc>
        <w:tc>
          <w:tcPr>
            <w:tcW w:w="3240" w:type="dxa"/>
            <w:shd w:val="clear" w:color="auto" w:fill="auto"/>
            <w:noWrap/>
            <w:hideMark/>
          </w:tcPr>
          <w:p w14:paraId="1E42F184" w14:textId="77777777" w:rsidR="00301D5B" w:rsidRPr="001A0C4C" w:rsidRDefault="00301D5B" w:rsidP="00EF2E6D">
            <w:pPr>
              <w:spacing w:after="200" w:line="276" w:lineRule="auto"/>
              <w:rPr>
                <w:sz w:val="22"/>
                <w:szCs w:val="22"/>
              </w:rPr>
            </w:pPr>
            <w:r w:rsidRPr="001A0C4C">
              <w:rPr>
                <w:sz w:val="22"/>
                <w:szCs w:val="22"/>
              </w:rPr>
              <w:t>Container proximity (desktop vs. Central)</w:t>
            </w:r>
          </w:p>
        </w:tc>
        <w:tc>
          <w:tcPr>
            <w:tcW w:w="2520" w:type="dxa"/>
            <w:shd w:val="clear" w:color="auto" w:fill="auto"/>
            <w:noWrap/>
            <w:hideMark/>
          </w:tcPr>
          <w:p w14:paraId="093811E0" w14:textId="77777777" w:rsidR="00301D5B" w:rsidRPr="001A0C4C" w:rsidRDefault="00301D5B" w:rsidP="00EF2E6D">
            <w:pPr>
              <w:spacing w:after="200" w:line="276" w:lineRule="auto"/>
              <w:rPr>
                <w:sz w:val="22"/>
                <w:szCs w:val="22"/>
              </w:rPr>
            </w:pPr>
            <w:r w:rsidRPr="001A0C4C">
              <w:rPr>
                <w:sz w:val="22"/>
                <w:szCs w:val="22"/>
              </w:rPr>
              <w:t>Recycling paper (long term)</w:t>
            </w:r>
          </w:p>
        </w:tc>
        <w:tc>
          <w:tcPr>
            <w:tcW w:w="2430" w:type="dxa"/>
            <w:shd w:val="clear" w:color="auto" w:fill="auto"/>
            <w:noWrap/>
            <w:hideMark/>
          </w:tcPr>
          <w:p w14:paraId="47126556" w14:textId="77777777" w:rsidR="00301D5B" w:rsidRPr="001A0C4C" w:rsidRDefault="00301D5B" w:rsidP="00EF2E6D">
            <w:pPr>
              <w:spacing w:after="200" w:line="276" w:lineRule="auto"/>
              <w:rPr>
                <w:sz w:val="22"/>
                <w:szCs w:val="22"/>
              </w:rPr>
            </w:pPr>
          </w:p>
        </w:tc>
      </w:tr>
      <w:tr w:rsidR="00301D5B" w:rsidRPr="001A0C4C" w14:paraId="2CD9ECBE" w14:textId="77777777" w:rsidTr="00EF2E6D">
        <w:trPr>
          <w:trHeight w:val="300"/>
        </w:trPr>
        <w:tc>
          <w:tcPr>
            <w:tcW w:w="2070" w:type="dxa"/>
            <w:shd w:val="clear" w:color="auto" w:fill="auto"/>
            <w:noWrap/>
            <w:hideMark/>
          </w:tcPr>
          <w:p w14:paraId="0514CF4D" w14:textId="77777777" w:rsidR="00301D5B" w:rsidRPr="001A0C4C" w:rsidRDefault="00301D5B" w:rsidP="00EF2E6D">
            <w:pPr>
              <w:spacing w:after="200" w:line="276" w:lineRule="auto"/>
              <w:rPr>
                <w:sz w:val="22"/>
                <w:szCs w:val="22"/>
              </w:rPr>
            </w:pPr>
            <w:r w:rsidRPr="001A0C4C">
              <w:rPr>
                <w:sz w:val="22"/>
                <w:szCs w:val="22"/>
              </w:rPr>
              <w:t>Cairns, Newson, and Davis 2010</w:t>
            </w:r>
          </w:p>
        </w:tc>
        <w:tc>
          <w:tcPr>
            <w:tcW w:w="3240" w:type="dxa"/>
            <w:shd w:val="clear" w:color="auto" w:fill="auto"/>
            <w:noWrap/>
            <w:hideMark/>
          </w:tcPr>
          <w:p w14:paraId="0A617300" w14:textId="77777777" w:rsidR="00301D5B" w:rsidRPr="001A0C4C" w:rsidRDefault="00301D5B" w:rsidP="00EF2E6D">
            <w:pPr>
              <w:spacing w:after="200" w:line="276" w:lineRule="auto"/>
              <w:rPr>
                <w:sz w:val="22"/>
                <w:szCs w:val="22"/>
              </w:rPr>
            </w:pPr>
            <w:r w:rsidRPr="001A0C4C">
              <w:rPr>
                <w:sz w:val="22"/>
                <w:szCs w:val="22"/>
              </w:rPr>
              <w:t>Travel planning (better bus services, access to cycles and walking), monetary incentive for car-sharing (waiving parking charges)</w:t>
            </w:r>
          </w:p>
        </w:tc>
        <w:tc>
          <w:tcPr>
            <w:tcW w:w="2520" w:type="dxa"/>
            <w:shd w:val="clear" w:color="auto" w:fill="auto"/>
            <w:noWrap/>
            <w:hideMark/>
          </w:tcPr>
          <w:p w14:paraId="5785790D" w14:textId="77777777" w:rsidR="00301D5B" w:rsidRPr="001A0C4C" w:rsidRDefault="00301D5B" w:rsidP="00EF2E6D">
            <w:pPr>
              <w:spacing w:after="200" w:line="276" w:lineRule="auto"/>
              <w:rPr>
                <w:sz w:val="22"/>
                <w:szCs w:val="22"/>
              </w:rPr>
            </w:pPr>
            <w:r w:rsidRPr="001A0C4C">
              <w:rPr>
                <w:sz w:val="22"/>
                <w:szCs w:val="22"/>
              </w:rPr>
              <w:t>Public transportation use (reducing commuter driving to work)</w:t>
            </w:r>
          </w:p>
        </w:tc>
        <w:tc>
          <w:tcPr>
            <w:tcW w:w="2430" w:type="dxa"/>
            <w:shd w:val="clear" w:color="auto" w:fill="auto"/>
            <w:noWrap/>
            <w:hideMark/>
          </w:tcPr>
          <w:p w14:paraId="3681CE73" w14:textId="77777777" w:rsidR="00301D5B" w:rsidRPr="001A0C4C" w:rsidRDefault="00301D5B" w:rsidP="00EF2E6D">
            <w:pPr>
              <w:spacing w:after="200" w:line="276" w:lineRule="auto"/>
              <w:rPr>
                <w:sz w:val="22"/>
                <w:szCs w:val="22"/>
              </w:rPr>
            </w:pPr>
          </w:p>
        </w:tc>
      </w:tr>
      <w:tr w:rsidR="00301D5B" w:rsidRPr="001A0C4C" w14:paraId="6D8509DF" w14:textId="77777777" w:rsidTr="00EF2E6D">
        <w:trPr>
          <w:trHeight w:val="300"/>
        </w:trPr>
        <w:tc>
          <w:tcPr>
            <w:tcW w:w="2070" w:type="dxa"/>
            <w:shd w:val="clear" w:color="auto" w:fill="auto"/>
            <w:noWrap/>
            <w:hideMark/>
          </w:tcPr>
          <w:p w14:paraId="3F5BFC21" w14:textId="77777777" w:rsidR="00301D5B" w:rsidRPr="001A0C4C" w:rsidRDefault="00301D5B" w:rsidP="00EF2E6D">
            <w:pPr>
              <w:spacing w:after="200" w:line="276" w:lineRule="auto"/>
              <w:rPr>
                <w:sz w:val="22"/>
                <w:szCs w:val="22"/>
              </w:rPr>
            </w:pPr>
            <w:r w:rsidRPr="001A0C4C">
              <w:rPr>
                <w:sz w:val="22"/>
                <w:szCs w:val="22"/>
              </w:rPr>
              <w:t>Chiang, Mevlevioglu, Natarajan, Padget, and Walker 2014</w:t>
            </w:r>
          </w:p>
        </w:tc>
        <w:tc>
          <w:tcPr>
            <w:tcW w:w="3240" w:type="dxa"/>
            <w:shd w:val="clear" w:color="auto" w:fill="auto"/>
            <w:noWrap/>
            <w:hideMark/>
          </w:tcPr>
          <w:p w14:paraId="46E4664A" w14:textId="77777777" w:rsidR="00301D5B" w:rsidRPr="001A0C4C" w:rsidRDefault="00301D5B" w:rsidP="00EF2E6D">
            <w:pPr>
              <w:spacing w:after="200" w:line="276" w:lineRule="auto"/>
              <w:rPr>
                <w:sz w:val="22"/>
                <w:szCs w:val="22"/>
              </w:rPr>
            </w:pPr>
            <w:r w:rsidRPr="001A0C4C">
              <w:rPr>
                <w:sz w:val="22"/>
                <w:szCs w:val="22"/>
              </w:rPr>
              <w:t>Visual feedback (numerical, analogue, and emotional faces)</w:t>
            </w:r>
          </w:p>
        </w:tc>
        <w:tc>
          <w:tcPr>
            <w:tcW w:w="2520" w:type="dxa"/>
            <w:shd w:val="clear" w:color="auto" w:fill="auto"/>
            <w:noWrap/>
            <w:hideMark/>
          </w:tcPr>
          <w:p w14:paraId="4334F8BA"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6236DB39" w14:textId="77777777" w:rsidR="00301D5B" w:rsidRPr="001A0C4C" w:rsidRDefault="00301D5B" w:rsidP="00EF2E6D">
            <w:pPr>
              <w:spacing w:after="200" w:line="276" w:lineRule="auto"/>
              <w:rPr>
                <w:sz w:val="22"/>
                <w:szCs w:val="22"/>
              </w:rPr>
            </w:pPr>
            <w:r w:rsidRPr="001A0C4C">
              <w:rPr>
                <w:sz w:val="22"/>
                <w:szCs w:val="22"/>
              </w:rPr>
              <w:t>Peer-ranking information (group comparison)</w:t>
            </w:r>
          </w:p>
        </w:tc>
      </w:tr>
      <w:tr w:rsidR="00301D5B" w:rsidRPr="001A0C4C" w14:paraId="407E1FCF" w14:textId="77777777" w:rsidTr="00EF2E6D">
        <w:trPr>
          <w:trHeight w:val="300"/>
        </w:trPr>
        <w:tc>
          <w:tcPr>
            <w:tcW w:w="2070" w:type="dxa"/>
            <w:shd w:val="clear" w:color="auto" w:fill="auto"/>
            <w:noWrap/>
            <w:hideMark/>
          </w:tcPr>
          <w:p w14:paraId="23D8ACFF" w14:textId="77777777" w:rsidR="00301D5B" w:rsidRPr="001A0C4C" w:rsidRDefault="00301D5B" w:rsidP="00EF2E6D">
            <w:pPr>
              <w:spacing w:after="200" w:line="276" w:lineRule="auto"/>
              <w:rPr>
                <w:sz w:val="22"/>
                <w:szCs w:val="22"/>
              </w:rPr>
            </w:pPr>
            <w:r w:rsidRPr="001A0C4C">
              <w:rPr>
                <w:sz w:val="22"/>
                <w:szCs w:val="22"/>
              </w:rPr>
              <w:t>De Leon and Fuqua 1995*</w:t>
            </w:r>
          </w:p>
        </w:tc>
        <w:tc>
          <w:tcPr>
            <w:tcW w:w="3240" w:type="dxa"/>
            <w:shd w:val="clear" w:color="auto" w:fill="auto"/>
            <w:noWrap/>
            <w:hideMark/>
          </w:tcPr>
          <w:p w14:paraId="4A716537" w14:textId="77777777" w:rsidR="00301D5B" w:rsidRPr="001A0C4C" w:rsidRDefault="00301D5B" w:rsidP="00EF2E6D">
            <w:pPr>
              <w:spacing w:after="200" w:line="276" w:lineRule="auto"/>
              <w:rPr>
                <w:sz w:val="22"/>
                <w:szCs w:val="22"/>
              </w:rPr>
            </w:pPr>
            <w:r w:rsidRPr="001A0C4C">
              <w:rPr>
                <w:sz w:val="22"/>
                <w:szCs w:val="22"/>
              </w:rPr>
              <w:t>Group feedback</w:t>
            </w:r>
          </w:p>
        </w:tc>
        <w:tc>
          <w:tcPr>
            <w:tcW w:w="2520" w:type="dxa"/>
            <w:shd w:val="clear" w:color="auto" w:fill="auto"/>
            <w:noWrap/>
            <w:hideMark/>
          </w:tcPr>
          <w:p w14:paraId="7B44B9C1" w14:textId="77777777" w:rsidR="00301D5B" w:rsidRPr="001A0C4C" w:rsidRDefault="00301D5B" w:rsidP="00EF2E6D">
            <w:pPr>
              <w:spacing w:after="200" w:line="276" w:lineRule="auto"/>
              <w:rPr>
                <w:sz w:val="22"/>
                <w:szCs w:val="22"/>
              </w:rPr>
            </w:pPr>
            <w:r w:rsidRPr="001A0C4C">
              <w:rPr>
                <w:sz w:val="22"/>
                <w:szCs w:val="22"/>
              </w:rPr>
              <w:t>Recycling</w:t>
            </w:r>
          </w:p>
        </w:tc>
        <w:tc>
          <w:tcPr>
            <w:tcW w:w="2430" w:type="dxa"/>
            <w:shd w:val="clear" w:color="auto" w:fill="auto"/>
            <w:noWrap/>
            <w:hideMark/>
          </w:tcPr>
          <w:p w14:paraId="16972BF5" w14:textId="77777777" w:rsidR="00301D5B" w:rsidRPr="001A0C4C" w:rsidRDefault="00301D5B" w:rsidP="00EF2E6D">
            <w:pPr>
              <w:spacing w:after="200" w:line="276" w:lineRule="auto"/>
              <w:rPr>
                <w:sz w:val="22"/>
                <w:szCs w:val="22"/>
              </w:rPr>
            </w:pPr>
            <w:r w:rsidRPr="001A0C4C">
              <w:rPr>
                <w:sz w:val="22"/>
                <w:szCs w:val="22"/>
              </w:rPr>
              <w:t>Commitment</w:t>
            </w:r>
          </w:p>
        </w:tc>
      </w:tr>
      <w:tr w:rsidR="00301D5B" w:rsidRPr="001A0C4C" w14:paraId="14A4F213" w14:textId="77777777" w:rsidTr="00EF2E6D">
        <w:trPr>
          <w:trHeight w:val="300"/>
        </w:trPr>
        <w:tc>
          <w:tcPr>
            <w:tcW w:w="2070" w:type="dxa"/>
            <w:shd w:val="clear" w:color="auto" w:fill="auto"/>
            <w:noWrap/>
            <w:hideMark/>
          </w:tcPr>
          <w:p w14:paraId="41971ED1" w14:textId="77777777" w:rsidR="00301D5B" w:rsidRPr="001A0C4C" w:rsidRDefault="00301D5B" w:rsidP="00EF2E6D">
            <w:pPr>
              <w:spacing w:after="200" w:line="276" w:lineRule="auto"/>
              <w:rPr>
                <w:sz w:val="22"/>
                <w:szCs w:val="22"/>
              </w:rPr>
            </w:pPr>
            <w:r w:rsidRPr="001A0C4C">
              <w:rPr>
                <w:sz w:val="22"/>
                <w:szCs w:val="22"/>
              </w:rPr>
              <w:t>Delmas, Fischlein, and Asensio 2013 (R)</w:t>
            </w:r>
          </w:p>
        </w:tc>
        <w:tc>
          <w:tcPr>
            <w:tcW w:w="3240" w:type="dxa"/>
            <w:shd w:val="clear" w:color="auto" w:fill="auto"/>
            <w:noWrap/>
            <w:hideMark/>
          </w:tcPr>
          <w:p w14:paraId="5D8610DD" w14:textId="77777777" w:rsidR="00301D5B" w:rsidRPr="001A0C4C" w:rsidRDefault="00301D5B" w:rsidP="00EF2E6D">
            <w:pPr>
              <w:spacing w:after="200" w:line="276" w:lineRule="auto"/>
              <w:rPr>
                <w:sz w:val="22"/>
                <w:szCs w:val="22"/>
              </w:rPr>
            </w:pPr>
            <w:r w:rsidRPr="001A0C4C">
              <w:rPr>
                <w:sz w:val="22"/>
                <w:szCs w:val="22"/>
              </w:rPr>
              <w:t>Individualized feedback via audits and consulting</w:t>
            </w:r>
          </w:p>
        </w:tc>
        <w:tc>
          <w:tcPr>
            <w:tcW w:w="2520" w:type="dxa"/>
            <w:shd w:val="clear" w:color="auto" w:fill="auto"/>
            <w:noWrap/>
            <w:hideMark/>
          </w:tcPr>
          <w:p w14:paraId="7B41DF6C"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29253D14" w14:textId="77777777" w:rsidR="00301D5B" w:rsidRPr="001A0C4C" w:rsidRDefault="00301D5B" w:rsidP="00EF2E6D">
            <w:pPr>
              <w:spacing w:after="200" w:line="276" w:lineRule="auto"/>
              <w:rPr>
                <w:sz w:val="22"/>
                <w:szCs w:val="22"/>
              </w:rPr>
            </w:pPr>
            <w:r w:rsidRPr="001A0C4C">
              <w:rPr>
                <w:sz w:val="22"/>
                <w:szCs w:val="22"/>
              </w:rPr>
              <w:t>Pecuniary feedback and incentives increases use</w:t>
            </w:r>
          </w:p>
        </w:tc>
      </w:tr>
      <w:tr w:rsidR="00301D5B" w:rsidRPr="001A0C4C" w14:paraId="6B88CE05" w14:textId="77777777" w:rsidTr="00EF2E6D">
        <w:trPr>
          <w:trHeight w:val="300"/>
        </w:trPr>
        <w:tc>
          <w:tcPr>
            <w:tcW w:w="2070" w:type="dxa"/>
            <w:shd w:val="clear" w:color="auto" w:fill="auto"/>
            <w:noWrap/>
            <w:hideMark/>
          </w:tcPr>
          <w:p w14:paraId="16E77329" w14:textId="77777777" w:rsidR="00301D5B" w:rsidRPr="001A0C4C" w:rsidRDefault="00301D5B" w:rsidP="00EF2E6D">
            <w:pPr>
              <w:spacing w:after="200" w:line="276" w:lineRule="auto"/>
              <w:rPr>
                <w:sz w:val="22"/>
                <w:szCs w:val="22"/>
              </w:rPr>
            </w:pPr>
            <w:r w:rsidRPr="001A0C4C">
              <w:rPr>
                <w:sz w:val="22"/>
                <w:szCs w:val="22"/>
              </w:rPr>
              <w:lastRenderedPageBreak/>
              <w:t>Diamond and Loewy 1991</w:t>
            </w:r>
          </w:p>
        </w:tc>
        <w:tc>
          <w:tcPr>
            <w:tcW w:w="3240" w:type="dxa"/>
            <w:shd w:val="clear" w:color="auto" w:fill="auto"/>
            <w:noWrap/>
            <w:hideMark/>
          </w:tcPr>
          <w:p w14:paraId="48399E79" w14:textId="77777777" w:rsidR="00301D5B" w:rsidRPr="001A0C4C" w:rsidRDefault="00301D5B" w:rsidP="00EF2E6D">
            <w:pPr>
              <w:spacing w:after="200" w:line="276" w:lineRule="auto"/>
              <w:rPr>
                <w:sz w:val="22"/>
                <w:szCs w:val="22"/>
              </w:rPr>
            </w:pPr>
            <w:r w:rsidRPr="001A0C4C">
              <w:rPr>
                <w:sz w:val="22"/>
                <w:szCs w:val="22"/>
              </w:rPr>
              <w:t>Incentives (lottery vs. Cash)</w:t>
            </w:r>
          </w:p>
        </w:tc>
        <w:tc>
          <w:tcPr>
            <w:tcW w:w="2520" w:type="dxa"/>
            <w:shd w:val="clear" w:color="auto" w:fill="auto"/>
            <w:noWrap/>
            <w:hideMark/>
          </w:tcPr>
          <w:p w14:paraId="658152BC" w14:textId="77777777" w:rsidR="00301D5B" w:rsidRPr="001A0C4C" w:rsidRDefault="00301D5B" w:rsidP="00EF2E6D">
            <w:pPr>
              <w:spacing w:after="200" w:line="276" w:lineRule="auto"/>
              <w:rPr>
                <w:sz w:val="22"/>
                <w:szCs w:val="22"/>
              </w:rPr>
            </w:pPr>
            <w:r w:rsidRPr="001A0C4C">
              <w:rPr>
                <w:sz w:val="22"/>
                <w:szCs w:val="22"/>
              </w:rPr>
              <w:t>Recycling</w:t>
            </w:r>
          </w:p>
        </w:tc>
        <w:tc>
          <w:tcPr>
            <w:tcW w:w="2430" w:type="dxa"/>
            <w:shd w:val="clear" w:color="auto" w:fill="auto"/>
            <w:noWrap/>
            <w:hideMark/>
          </w:tcPr>
          <w:p w14:paraId="2D4FDAC7" w14:textId="77777777" w:rsidR="00301D5B" w:rsidRPr="001A0C4C" w:rsidRDefault="00301D5B" w:rsidP="00EF2E6D">
            <w:pPr>
              <w:spacing w:after="200" w:line="276" w:lineRule="auto"/>
              <w:rPr>
                <w:sz w:val="22"/>
                <w:szCs w:val="22"/>
              </w:rPr>
            </w:pPr>
          </w:p>
        </w:tc>
      </w:tr>
      <w:tr w:rsidR="00301D5B" w:rsidRPr="001A0C4C" w14:paraId="2EFF1BB1" w14:textId="77777777" w:rsidTr="00EF2E6D">
        <w:trPr>
          <w:trHeight w:val="300"/>
        </w:trPr>
        <w:tc>
          <w:tcPr>
            <w:tcW w:w="2070" w:type="dxa"/>
            <w:shd w:val="clear" w:color="auto" w:fill="auto"/>
            <w:noWrap/>
            <w:hideMark/>
          </w:tcPr>
          <w:p w14:paraId="7A548BD3" w14:textId="77777777" w:rsidR="00301D5B" w:rsidRPr="001A0C4C" w:rsidRDefault="00301D5B" w:rsidP="00EF2E6D">
            <w:pPr>
              <w:spacing w:after="200" w:line="276" w:lineRule="auto"/>
              <w:rPr>
                <w:sz w:val="22"/>
                <w:szCs w:val="22"/>
              </w:rPr>
            </w:pPr>
            <w:r w:rsidRPr="001A0C4C">
              <w:rPr>
                <w:sz w:val="22"/>
                <w:szCs w:val="22"/>
              </w:rPr>
              <w:t>Donald, Cooper, and Conchie 2014</w:t>
            </w:r>
          </w:p>
        </w:tc>
        <w:tc>
          <w:tcPr>
            <w:tcW w:w="3240" w:type="dxa"/>
            <w:shd w:val="clear" w:color="auto" w:fill="auto"/>
            <w:noWrap/>
            <w:hideMark/>
          </w:tcPr>
          <w:p w14:paraId="18852127" w14:textId="77777777" w:rsidR="00301D5B" w:rsidRPr="001A0C4C" w:rsidRDefault="00301D5B" w:rsidP="00EF2E6D">
            <w:pPr>
              <w:spacing w:after="200" w:line="276" w:lineRule="auto"/>
              <w:rPr>
                <w:sz w:val="22"/>
                <w:szCs w:val="22"/>
              </w:rPr>
            </w:pPr>
            <w:r w:rsidRPr="001A0C4C">
              <w:rPr>
                <w:sz w:val="22"/>
                <w:szCs w:val="22"/>
              </w:rPr>
              <w:t>Repeated car use (habit) and intentions</w:t>
            </w:r>
          </w:p>
        </w:tc>
        <w:tc>
          <w:tcPr>
            <w:tcW w:w="2520" w:type="dxa"/>
            <w:shd w:val="clear" w:color="auto" w:fill="auto"/>
            <w:noWrap/>
            <w:hideMark/>
          </w:tcPr>
          <w:p w14:paraId="4655A69D" w14:textId="77777777" w:rsidR="00301D5B" w:rsidRPr="001A0C4C" w:rsidRDefault="00301D5B" w:rsidP="00EF2E6D">
            <w:pPr>
              <w:spacing w:after="200" w:line="276" w:lineRule="auto"/>
              <w:rPr>
                <w:sz w:val="22"/>
                <w:szCs w:val="22"/>
              </w:rPr>
            </w:pPr>
            <w:r w:rsidRPr="001A0C4C">
              <w:rPr>
                <w:sz w:val="22"/>
                <w:szCs w:val="22"/>
              </w:rPr>
              <w:t>Transportation choices</w:t>
            </w:r>
          </w:p>
        </w:tc>
        <w:tc>
          <w:tcPr>
            <w:tcW w:w="2430" w:type="dxa"/>
            <w:shd w:val="clear" w:color="auto" w:fill="auto"/>
            <w:noWrap/>
            <w:hideMark/>
          </w:tcPr>
          <w:p w14:paraId="5EE5BFE2" w14:textId="77777777" w:rsidR="00301D5B" w:rsidRPr="001A0C4C" w:rsidRDefault="00301D5B" w:rsidP="00EF2E6D">
            <w:pPr>
              <w:spacing w:after="200" w:line="276" w:lineRule="auto"/>
              <w:rPr>
                <w:sz w:val="22"/>
                <w:szCs w:val="22"/>
              </w:rPr>
            </w:pPr>
            <w:r w:rsidRPr="001A0C4C">
              <w:rPr>
                <w:sz w:val="22"/>
                <w:szCs w:val="22"/>
              </w:rPr>
              <w:t xml:space="preserve">Theory of planned behavior  constructs </w:t>
            </w:r>
          </w:p>
        </w:tc>
      </w:tr>
      <w:tr w:rsidR="00301D5B" w:rsidRPr="001A0C4C" w14:paraId="0C1D7F30" w14:textId="77777777" w:rsidTr="00EF2E6D">
        <w:trPr>
          <w:trHeight w:val="300"/>
        </w:trPr>
        <w:tc>
          <w:tcPr>
            <w:tcW w:w="2070" w:type="dxa"/>
            <w:shd w:val="clear" w:color="auto" w:fill="auto"/>
            <w:noWrap/>
            <w:hideMark/>
          </w:tcPr>
          <w:p w14:paraId="0BD61FEF" w14:textId="77777777" w:rsidR="00301D5B" w:rsidRPr="001A0C4C" w:rsidRDefault="00301D5B" w:rsidP="00EF2E6D">
            <w:pPr>
              <w:spacing w:after="200" w:line="276" w:lineRule="auto"/>
              <w:rPr>
                <w:sz w:val="22"/>
                <w:szCs w:val="22"/>
              </w:rPr>
            </w:pPr>
            <w:r w:rsidRPr="001A0C4C">
              <w:rPr>
                <w:sz w:val="22"/>
                <w:szCs w:val="22"/>
              </w:rPr>
              <w:t>Everett, Hayward, and Meyers 1974</w:t>
            </w:r>
          </w:p>
        </w:tc>
        <w:tc>
          <w:tcPr>
            <w:tcW w:w="3240" w:type="dxa"/>
            <w:shd w:val="clear" w:color="auto" w:fill="auto"/>
            <w:noWrap/>
            <w:hideMark/>
          </w:tcPr>
          <w:p w14:paraId="3093C401" w14:textId="77777777" w:rsidR="00301D5B" w:rsidRPr="001A0C4C" w:rsidRDefault="00301D5B" w:rsidP="00EF2E6D">
            <w:pPr>
              <w:spacing w:after="200" w:line="276" w:lineRule="auto"/>
              <w:rPr>
                <w:sz w:val="22"/>
                <w:szCs w:val="22"/>
              </w:rPr>
            </w:pPr>
            <w:r w:rsidRPr="001A0C4C">
              <w:rPr>
                <w:sz w:val="22"/>
                <w:szCs w:val="22"/>
              </w:rPr>
              <w:t>Incentive token reinforcement</w:t>
            </w:r>
          </w:p>
        </w:tc>
        <w:tc>
          <w:tcPr>
            <w:tcW w:w="2520" w:type="dxa"/>
            <w:shd w:val="clear" w:color="auto" w:fill="auto"/>
            <w:noWrap/>
            <w:hideMark/>
          </w:tcPr>
          <w:p w14:paraId="2FD32C56" w14:textId="77777777" w:rsidR="00301D5B" w:rsidRPr="001A0C4C" w:rsidRDefault="00301D5B" w:rsidP="00EF2E6D">
            <w:pPr>
              <w:spacing w:after="200" w:line="276" w:lineRule="auto"/>
              <w:rPr>
                <w:sz w:val="22"/>
                <w:szCs w:val="22"/>
              </w:rPr>
            </w:pPr>
            <w:r w:rsidRPr="001A0C4C">
              <w:rPr>
                <w:sz w:val="22"/>
                <w:szCs w:val="22"/>
              </w:rPr>
              <w:t>Transportation choices (bus ridership)</w:t>
            </w:r>
          </w:p>
        </w:tc>
        <w:tc>
          <w:tcPr>
            <w:tcW w:w="2430" w:type="dxa"/>
            <w:shd w:val="clear" w:color="auto" w:fill="auto"/>
            <w:noWrap/>
            <w:hideMark/>
          </w:tcPr>
          <w:p w14:paraId="5358AE24" w14:textId="77777777" w:rsidR="00301D5B" w:rsidRPr="001A0C4C" w:rsidRDefault="00301D5B" w:rsidP="00EF2E6D">
            <w:pPr>
              <w:spacing w:after="200" w:line="276" w:lineRule="auto"/>
              <w:rPr>
                <w:sz w:val="22"/>
                <w:szCs w:val="22"/>
              </w:rPr>
            </w:pPr>
          </w:p>
        </w:tc>
      </w:tr>
      <w:tr w:rsidR="00301D5B" w:rsidRPr="001A0C4C" w14:paraId="182AA240" w14:textId="77777777" w:rsidTr="00EF2E6D">
        <w:trPr>
          <w:trHeight w:val="300"/>
        </w:trPr>
        <w:tc>
          <w:tcPr>
            <w:tcW w:w="2070" w:type="dxa"/>
            <w:shd w:val="clear" w:color="auto" w:fill="auto"/>
            <w:noWrap/>
            <w:hideMark/>
          </w:tcPr>
          <w:p w14:paraId="62A4FB53" w14:textId="77777777" w:rsidR="00301D5B" w:rsidRPr="001A0C4C" w:rsidRDefault="00301D5B" w:rsidP="00EF2E6D">
            <w:pPr>
              <w:spacing w:after="200" w:line="276" w:lineRule="auto"/>
              <w:rPr>
                <w:sz w:val="22"/>
                <w:szCs w:val="22"/>
              </w:rPr>
            </w:pPr>
            <w:r w:rsidRPr="001A0C4C">
              <w:rPr>
                <w:sz w:val="22"/>
                <w:szCs w:val="22"/>
              </w:rPr>
              <w:t>Fennis, Adriaanse, Stroebe, and Pol 2011</w:t>
            </w:r>
          </w:p>
        </w:tc>
        <w:tc>
          <w:tcPr>
            <w:tcW w:w="3240" w:type="dxa"/>
            <w:shd w:val="clear" w:color="auto" w:fill="auto"/>
            <w:noWrap/>
            <w:hideMark/>
          </w:tcPr>
          <w:p w14:paraId="6E4A8367" w14:textId="77777777" w:rsidR="00301D5B" w:rsidRPr="001A0C4C" w:rsidRDefault="00301D5B" w:rsidP="00EF2E6D">
            <w:pPr>
              <w:spacing w:after="200" w:line="276" w:lineRule="auto"/>
              <w:rPr>
                <w:sz w:val="22"/>
                <w:szCs w:val="22"/>
              </w:rPr>
            </w:pPr>
            <w:r w:rsidRPr="001A0C4C">
              <w:rPr>
                <w:sz w:val="22"/>
                <w:szCs w:val="22"/>
              </w:rPr>
              <w:t>Indirect persuasive appeals for implementation intentions</w:t>
            </w:r>
          </w:p>
        </w:tc>
        <w:tc>
          <w:tcPr>
            <w:tcW w:w="2520" w:type="dxa"/>
            <w:shd w:val="clear" w:color="auto" w:fill="auto"/>
            <w:noWrap/>
            <w:hideMark/>
          </w:tcPr>
          <w:p w14:paraId="3BA007F8" w14:textId="77777777" w:rsidR="00301D5B" w:rsidRPr="001A0C4C" w:rsidRDefault="00301D5B" w:rsidP="00EF2E6D">
            <w:pPr>
              <w:spacing w:after="200" w:line="276" w:lineRule="auto"/>
              <w:rPr>
                <w:sz w:val="22"/>
                <w:szCs w:val="22"/>
              </w:rPr>
            </w:pPr>
            <w:r w:rsidRPr="001A0C4C">
              <w:rPr>
                <w:sz w:val="22"/>
                <w:szCs w:val="22"/>
              </w:rPr>
              <w:t>Sustainable product purchase</w:t>
            </w:r>
          </w:p>
        </w:tc>
        <w:tc>
          <w:tcPr>
            <w:tcW w:w="2430" w:type="dxa"/>
            <w:shd w:val="clear" w:color="auto" w:fill="auto"/>
            <w:noWrap/>
            <w:hideMark/>
          </w:tcPr>
          <w:p w14:paraId="055E912F" w14:textId="77777777" w:rsidR="00301D5B" w:rsidRPr="001A0C4C" w:rsidRDefault="00301D5B" w:rsidP="00EF2E6D">
            <w:pPr>
              <w:spacing w:after="200" w:line="276" w:lineRule="auto"/>
              <w:rPr>
                <w:sz w:val="22"/>
                <w:szCs w:val="22"/>
              </w:rPr>
            </w:pPr>
            <w:r w:rsidRPr="001A0C4C">
              <w:rPr>
                <w:sz w:val="22"/>
                <w:szCs w:val="22"/>
              </w:rPr>
              <w:t>Vividness</w:t>
            </w:r>
          </w:p>
          <w:p w14:paraId="17F4749E" w14:textId="77777777" w:rsidR="00301D5B" w:rsidRPr="001A0C4C" w:rsidRDefault="00301D5B" w:rsidP="00EF2E6D">
            <w:pPr>
              <w:spacing w:after="200" w:line="276" w:lineRule="auto"/>
              <w:rPr>
                <w:sz w:val="22"/>
                <w:szCs w:val="22"/>
              </w:rPr>
            </w:pPr>
            <w:r w:rsidRPr="001A0C4C">
              <w:rPr>
                <w:sz w:val="22"/>
                <w:szCs w:val="22"/>
              </w:rPr>
              <w:t>Mediator: mental simulation</w:t>
            </w:r>
          </w:p>
        </w:tc>
      </w:tr>
      <w:tr w:rsidR="00301D5B" w:rsidRPr="001A0C4C" w14:paraId="0323EBB5" w14:textId="77777777" w:rsidTr="00EF2E6D">
        <w:trPr>
          <w:trHeight w:val="300"/>
        </w:trPr>
        <w:tc>
          <w:tcPr>
            <w:tcW w:w="2070" w:type="dxa"/>
            <w:shd w:val="clear" w:color="auto" w:fill="auto"/>
            <w:noWrap/>
            <w:hideMark/>
          </w:tcPr>
          <w:p w14:paraId="369F245A" w14:textId="77777777" w:rsidR="00301D5B" w:rsidRPr="001A0C4C" w:rsidRDefault="00301D5B" w:rsidP="00EF2E6D">
            <w:pPr>
              <w:spacing w:after="200" w:line="276" w:lineRule="auto"/>
              <w:rPr>
                <w:sz w:val="22"/>
                <w:szCs w:val="22"/>
              </w:rPr>
            </w:pPr>
            <w:r w:rsidRPr="001A0C4C">
              <w:rPr>
                <w:sz w:val="22"/>
                <w:szCs w:val="22"/>
              </w:rPr>
              <w:t>Fischer 2008</w:t>
            </w:r>
          </w:p>
        </w:tc>
        <w:tc>
          <w:tcPr>
            <w:tcW w:w="3240" w:type="dxa"/>
            <w:shd w:val="clear" w:color="auto" w:fill="auto"/>
            <w:noWrap/>
            <w:hideMark/>
          </w:tcPr>
          <w:p w14:paraId="124265E4" w14:textId="77777777" w:rsidR="00301D5B" w:rsidRPr="001A0C4C" w:rsidRDefault="00301D5B" w:rsidP="00EF2E6D">
            <w:pPr>
              <w:spacing w:after="200" w:line="276" w:lineRule="auto"/>
              <w:rPr>
                <w:sz w:val="22"/>
                <w:szCs w:val="22"/>
              </w:rPr>
            </w:pPr>
            <w:r w:rsidRPr="001A0C4C">
              <w:rPr>
                <w:sz w:val="22"/>
                <w:szCs w:val="22"/>
              </w:rPr>
              <w:t>Feedback</w:t>
            </w:r>
          </w:p>
        </w:tc>
        <w:tc>
          <w:tcPr>
            <w:tcW w:w="2520" w:type="dxa"/>
            <w:shd w:val="clear" w:color="auto" w:fill="auto"/>
            <w:noWrap/>
            <w:hideMark/>
          </w:tcPr>
          <w:p w14:paraId="184BA376"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28CAB239" w14:textId="0B32A185" w:rsidR="00301D5B" w:rsidRPr="001A0C4C" w:rsidRDefault="00301D5B" w:rsidP="00EF2E6D">
            <w:pPr>
              <w:spacing w:after="200" w:line="276" w:lineRule="auto"/>
              <w:rPr>
                <w:sz w:val="22"/>
                <w:szCs w:val="22"/>
              </w:rPr>
            </w:pPr>
            <w:r w:rsidRPr="001A0C4C">
              <w:rPr>
                <w:sz w:val="22"/>
                <w:szCs w:val="22"/>
              </w:rPr>
              <w:t>Frequency, duration, content, breakdown, medium and presentation</w:t>
            </w:r>
            <w:r w:rsidR="00EF2E6D">
              <w:rPr>
                <w:sz w:val="22"/>
                <w:szCs w:val="22"/>
              </w:rPr>
              <w:t xml:space="preserve"> mode</w:t>
            </w:r>
            <w:r w:rsidRPr="001A0C4C">
              <w:rPr>
                <w:sz w:val="22"/>
                <w:szCs w:val="22"/>
              </w:rPr>
              <w:t>, comparisons, and combination with other instruments</w:t>
            </w:r>
          </w:p>
        </w:tc>
      </w:tr>
      <w:tr w:rsidR="00301D5B" w:rsidRPr="001A0C4C" w14:paraId="6C45B18D" w14:textId="77777777" w:rsidTr="00EF2E6D">
        <w:trPr>
          <w:trHeight w:val="300"/>
        </w:trPr>
        <w:tc>
          <w:tcPr>
            <w:tcW w:w="2070" w:type="dxa"/>
            <w:shd w:val="clear" w:color="auto" w:fill="auto"/>
            <w:noWrap/>
            <w:hideMark/>
          </w:tcPr>
          <w:p w14:paraId="14163EAC" w14:textId="77777777" w:rsidR="00301D5B" w:rsidRPr="001A0C4C" w:rsidRDefault="00301D5B" w:rsidP="00EF2E6D">
            <w:pPr>
              <w:spacing w:after="200" w:line="276" w:lineRule="auto"/>
              <w:rPr>
                <w:sz w:val="22"/>
                <w:szCs w:val="22"/>
              </w:rPr>
            </w:pPr>
            <w:r w:rsidRPr="001A0C4C">
              <w:rPr>
                <w:sz w:val="22"/>
                <w:szCs w:val="22"/>
              </w:rPr>
              <w:t>Frederiks, Stenner, and Hobman 2015 (R:SC)</w:t>
            </w:r>
          </w:p>
        </w:tc>
        <w:tc>
          <w:tcPr>
            <w:tcW w:w="3240" w:type="dxa"/>
            <w:shd w:val="clear" w:color="auto" w:fill="auto"/>
            <w:noWrap/>
            <w:hideMark/>
          </w:tcPr>
          <w:p w14:paraId="346EFDA4" w14:textId="77777777" w:rsidR="00301D5B" w:rsidRPr="001A0C4C" w:rsidRDefault="00301D5B" w:rsidP="00EF2E6D">
            <w:pPr>
              <w:spacing w:after="200" w:line="276" w:lineRule="auto"/>
              <w:rPr>
                <w:sz w:val="22"/>
                <w:szCs w:val="22"/>
              </w:rPr>
            </w:pPr>
            <w:r w:rsidRPr="001A0C4C">
              <w:rPr>
                <w:sz w:val="22"/>
                <w:szCs w:val="22"/>
              </w:rPr>
              <w:t>Social norms, heuristics and biases, penalties, and incentives</w:t>
            </w:r>
          </w:p>
        </w:tc>
        <w:tc>
          <w:tcPr>
            <w:tcW w:w="2520" w:type="dxa"/>
            <w:shd w:val="clear" w:color="auto" w:fill="auto"/>
            <w:noWrap/>
            <w:hideMark/>
          </w:tcPr>
          <w:p w14:paraId="21054D0E"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6369C8B5" w14:textId="77777777" w:rsidR="00301D5B" w:rsidRPr="001A0C4C" w:rsidRDefault="00301D5B" w:rsidP="00EF2E6D">
            <w:pPr>
              <w:spacing w:after="200" w:line="276" w:lineRule="auto"/>
              <w:rPr>
                <w:sz w:val="22"/>
                <w:szCs w:val="22"/>
              </w:rPr>
            </w:pPr>
          </w:p>
        </w:tc>
      </w:tr>
      <w:tr w:rsidR="00301D5B" w:rsidRPr="001A0C4C" w14:paraId="6A3029FF" w14:textId="77777777" w:rsidTr="00EF2E6D">
        <w:trPr>
          <w:trHeight w:val="300"/>
        </w:trPr>
        <w:tc>
          <w:tcPr>
            <w:tcW w:w="2070" w:type="dxa"/>
            <w:shd w:val="clear" w:color="auto" w:fill="auto"/>
            <w:noWrap/>
            <w:hideMark/>
          </w:tcPr>
          <w:p w14:paraId="48B95A58" w14:textId="77777777" w:rsidR="00301D5B" w:rsidRPr="001A0C4C" w:rsidRDefault="00301D5B" w:rsidP="00EF2E6D">
            <w:pPr>
              <w:spacing w:after="200" w:line="276" w:lineRule="auto"/>
              <w:rPr>
                <w:sz w:val="22"/>
                <w:szCs w:val="22"/>
              </w:rPr>
            </w:pPr>
            <w:r w:rsidRPr="001A0C4C">
              <w:rPr>
                <w:sz w:val="22"/>
                <w:szCs w:val="22"/>
              </w:rPr>
              <w:t>Fullerton and Kinnaman 1995</w:t>
            </w:r>
          </w:p>
        </w:tc>
        <w:tc>
          <w:tcPr>
            <w:tcW w:w="3240" w:type="dxa"/>
            <w:shd w:val="clear" w:color="auto" w:fill="auto"/>
            <w:noWrap/>
            <w:hideMark/>
          </w:tcPr>
          <w:p w14:paraId="09CBC002" w14:textId="77777777" w:rsidR="00301D5B" w:rsidRPr="001A0C4C" w:rsidRDefault="00301D5B" w:rsidP="00EF2E6D">
            <w:pPr>
              <w:spacing w:after="200" w:line="276" w:lineRule="auto"/>
              <w:rPr>
                <w:sz w:val="22"/>
                <w:szCs w:val="22"/>
              </w:rPr>
            </w:pPr>
            <w:r w:rsidRPr="001A0C4C">
              <w:rPr>
                <w:sz w:val="22"/>
                <w:szCs w:val="22"/>
              </w:rPr>
              <w:t xml:space="preserve">Penalty - fees </w:t>
            </w:r>
          </w:p>
        </w:tc>
        <w:tc>
          <w:tcPr>
            <w:tcW w:w="2520" w:type="dxa"/>
            <w:shd w:val="clear" w:color="auto" w:fill="auto"/>
            <w:noWrap/>
            <w:hideMark/>
          </w:tcPr>
          <w:p w14:paraId="6891BEA0" w14:textId="77777777" w:rsidR="00301D5B" w:rsidRPr="001A0C4C" w:rsidRDefault="00301D5B" w:rsidP="00EF2E6D">
            <w:pPr>
              <w:spacing w:after="200" w:line="276" w:lineRule="auto"/>
              <w:rPr>
                <w:sz w:val="22"/>
                <w:szCs w:val="22"/>
              </w:rPr>
            </w:pPr>
            <w:r w:rsidRPr="001A0C4C">
              <w:rPr>
                <w:sz w:val="22"/>
                <w:szCs w:val="22"/>
              </w:rPr>
              <w:t>Waste disposal (recycling)</w:t>
            </w:r>
          </w:p>
        </w:tc>
        <w:tc>
          <w:tcPr>
            <w:tcW w:w="2430" w:type="dxa"/>
            <w:shd w:val="clear" w:color="auto" w:fill="auto"/>
            <w:noWrap/>
            <w:hideMark/>
          </w:tcPr>
          <w:p w14:paraId="3A4AFF47" w14:textId="77777777" w:rsidR="00301D5B" w:rsidRPr="001A0C4C" w:rsidRDefault="00301D5B" w:rsidP="00EF2E6D">
            <w:pPr>
              <w:spacing w:after="200" w:line="276" w:lineRule="auto"/>
              <w:rPr>
                <w:sz w:val="22"/>
                <w:szCs w:val="22"/>
              </w:rPr>
            </w:pPr>
            <w:r w:rsidRPr="001A0C4C">
              <w:rPr>
                <w:sz w:val="22"/>
                <w:szCs w:val="22"/>
              </w:rPr>
              <w:t>Illicit burning or dumping is an option</w:t>
            </w:r>
          </w:p>
        </w:tc>
      </w:tr>
      <w:tr w:rsidR="00301D5B" w:rsidRPr="001A0C4C" w14:paraId="2DEBCE4A" w14:textId="77777777" w:rsidTr="00EF2E6D">
        <w:trPr>
          <w:trHeight w:val="300"/>
        </w:trPr>
        <w:tc>
          <w:tcPr>
            <w:tcW w:w="2070" w:type="dxa"/>
            <w:shd w:val="clear" w:color="auto" w:fill="auto"/>
            <w:noWrap/>
            <w:hideMark/>
          </w:tcPr>
          <w:p w14:paraId="54C8085B" w14:textId="77777777" w:rsidR="00301D5B" w:rsidRPr="001A0C4C" w:rsidRDefault="00301D5B" w:rsidP="00EF2E6D">
            <w:pPr>
              <w:spacing w:after="200" w:line="276" w:lineRule="auto"/>
              <w:rPr>
                <w:sz w:val="22"/>
                <w:szCs w:val="22"/>
              </w:rPr>
            </w:pPr>
            <w:r w:rsidRPr="001A0C4C">
              <w:rPr>
                <w:sz w:val="22"/>
                <w:szCs w:val="22"/>
              </w:rPr>
              <w:t>Gamba and Oskamp 1994</w:t>
            </w:r>
          </w:p>
        </w:tc>
        <w:tc>
          <w:tcPr>
            <w:tcW w:w="3240" w:type="dxa"/>
            <w:shd w:val="clear" w:color="auto" w:fill="auto"/>
            <w:noWrap/>
            <w:hideMark/>
          </w:tcPr>
          <w:p w14:paraId="18F57A68" w14:textId="77777777" w:rsidR="00301D5B" w:rsidRPr="001A0C4C" w:rsidRDefault="00301D5B" w:rsidP="00EF2E6D">
            <w:pPr>
              <w:spacing w:after="200" w:line="276" w:lineRule="auto"/>
              <w:rPr>
                <w:sz w:val="22"/>
                <w:szCs w:val="22"/>
              </w:rPr>
            </w:pPr>
            <w:r w:rsidRPr="001A0C4C">
              <w:rPr>
                <w:sz w:val="22"/>
                <w:szCs w:val="22"/>
              </w:rPr>
              <w:t>Knowledge and concern for the environment</w:t>
            </w:r>
          </w:p>
        </w:tc>
        <w:tc>
          <w:tcPr>
            <w:tcW w:w="2520" w:type="dxa"/>
            <w:shd w:val="clear" w:color="auto" w:fill="auto"/>
            <w:noWrap/>
            <w:hideMark/>
          </w:tcPr>
          <w:p w14:paraId="1C65981D" w14:textId="77777777" w:rsidR="00301D5B" w:rsidRPr="001A0C4C" w:rsidRDefault="00301D5B" w:rsidP="00EF2E6D">
            <w:pPr>
              <w:spacing w:after="200" w:line="276" w:lineRule="auto"/>
              <w:rPr>
                <w:sz w:val="22"/>
                <w:szCs w:val="22"/>
              </w:rPr>
            </w:pPr>
            <w:r w:rsidRPr="001A0C4C">
              <w:rPr>
                <w:sz w:val="22"/>
                <w:szCs w:val="22"/>
              </w:rPr>
              <w:t>Recycling</w:t>
            </w:r>
          </w:p>
        </w:tc>
        <w:tc>
          <w:tcPr>
            <w:tcW w:w="2430" w:type="dxa"/>
            <w:shd w:val="clear" w:color="auto" w:fill="auto"/>
            <w:noWrap/>
            <w:hideMark/>
          </w:tcPr>
          <w:p w14:paraId="00894A16" w14:textId="77777777" w:rsidR="00301D5B" w:rsidRPr="001A0C4C" w:rsidRDefault="00301D5B" w:rsidP="00EF2E6D">
            <w:pPr>
              <w:spacing w:after="200" w:line="276" w:lineRule="auto"/>
              <w:rPr>
                <w:sz w:val="22"/>
                <w:szCs w:val="22"/>
              </w:rPr>
            </w:pPr>
            <w:r w:rsidRPr="001A0C4C">
              <w:rPr>
                <w:sz w:val="22"/>
                <w:szCs w:val="22"/>
              </w:rPr>
              <w:t>Personal inconvenience</w:t>
            </w:r>
          </w:p>
        </w:tc>
      </w:tr>
      <w:tr w:rsidR="00301D5B" w:rsidRPr="001A0C4C" w14:paraId="5D02351E" w14:textId="77777777" w:rsidTr="00EF2E6D">
        <w:trPr>
          <w:trHeight w:val="300"/>
        </w:trPr>
        <w:tc>
          <w:tcPr>
            <w:tcW w:w="2070" w:type="dxa"/>
            <w:shd w:val="clear" w:color="auto" w:fill="auto"/>
            <w:noWrap/>
            <w:hideMark/>
          </w:tcPr>
          <w:p w14:paraId="4A55AB60" w14:textId="77777777" w:rsidR="00301D5B" w:rsidRPr="001A0C4C" w:rsidRDefault="00301D5B" w:rsidP="00EF2E6D">
            <w:pPr>
              <w:spacing w:after="200" w:line="276" w:lineRule="auto"/>
              <w:rPr>
                <w:sz w:val="22"/>
                <w:szCs w:val="22"/>
              </w:rPr>
            </w:pPr>
            <w:r w:rsidRPr="001A0C4C">
              <w:rPr>
                <w:sz w:val="22"/>
                <w:szCs w:val="22"/>
              </w:rPr>
              <w:t>Geller, Bechtel, and Churchman 2002 (C)</w:t>
            </w:r>
          </w:p>
        </w:tc>
        <w:tc>
          <w:tcPr>
            <w:tcW w:w="3240" w:type="dxa"/>
            <w:shd w:val="clear" w:color="auto" w:fill="auto"/>
            <w:noWrap/>
            <w:hideMark/>
          </w:tcPr>
          <w:p w14:paraId="539C5395" w14:textId="77777777" w:rsidR="00301D5B" w:rsidRPr="001A0C4C" w:rsidRDefault="00301D5B" w:rsidP="00EF2E6D">
            <w:pPr>
              <w:spacing w:after="200" w:line="276" w:lineRule="auto"/>
              <w:rPr>
                <w:sz w:val="22"/>
                <w:szCs w:val="22"/>
              </w:rPr>
            </w:pPr>
            <w:r w:rsidRPr="001A0C4C">
              <w:rPr>
                <w:sz w:val="22"/>
                <w:szCs w:val="22"/>
              </w:rPr>
              <w:t>Interventions</w:t>
            </w:r>
          </w:p>
        </w:tc>
        <w:tc>
          <w:tcPr>
            <w:tcW w:w="2520" w:type="dxa"/>
            <w:shd w:val="clear" w:color="auto" w:fill="auto"/>
            <w:noWrap/>
            <w:hideMark/>
          </w:tcPr>
          <w:p w14:paraId="2F3F6B39" w14:textId="77777777" w:rsidR="00301D5B" w:rsidRPr="001A0C4C" w:rsidRDefault="00301D5B" w:rsidP="00EF2E6D">
            <w:pPr>
              <w:spacing w:after="200" w:line="276" w:lineRule="auto"/>
              <w:rPr>
                <w:sz w:val="22"/>
                <w:szCs w:val="22"/>
              </w:rPr>
            </w:pPr>
            <w:r w:rsidRPr="001A0C4C">
              <w:rPr>
                <w:sz w:val="22"/>
                <w:szCs w:val="22"/>
              </w:rPr>
              <w:t>Pro-environmental behavior</w:t>
            </w:r>
          </w:p>
        </w:tc>
        <w:tc>
          <w:tcPr>
            <w:tcW w:w="2430" w:type="dxa"/>
            <w:shd w:val="clear" w:color="auto" w:fill="auto"/>
            <w:noWrap/>
            <w:hideMark/>
          </w:tcPr>
          <w:p w14:paraId="2F01395B" w14:textId="77777777" w:rsidR="00301D5B" w:rsidRPr="001A0C4C" w:rsidRDefault="00301D5B" w:rsidP="00EF2E6D">
            <w:pPr>
              <w:spacing w:after="200" w:line="276" w:lineRule="auto"/>
              <w:rPr>
                <w:sz w:val="22"/>
                <w:szCs w:val="22"/>
              </w:rPr>
            </w:pPr>
          </w:p>
        </w:tc>
      </w:tr>
      <w:tr w:rsidR="00301D5B" w:rsidRPr="001A0C4C" w14:paraId="0E8A4BEA" w14:textId="77777777" w:rsidTr="00EF2E6D">
        <w:trPr>
          <w:trHeight w:val="872"/>
        </w:trPr>
        <w:tc>
          <w:tcPr>
            <w:tcW w:w="2070" w:type="dxa"/>
            <w:shd w:val="clear" w:color="auto" w:fill="auto"/>
            <w:noWrap/>
            <w:hideMark/>
          </w:tcPr>
          <w:p w14:paraId="38BCB0AB" w14:textId="77777777" w:rsidR="00301D5B" w:rsidRPr="001A0C4C" w:rsidRDefault="00301D5B" w:rsidP="00EF2E6D">
            <w:pPr>
              <w:spacing w:after="200" w:line="276" w:lineRule="auto"/>
              <w:rPr>
                <w:sz w:val="22"/>
                <w:szCs w:val="22"/>
              </w:rPr>
            </w:pPr>
            <w:r w:rsidRPr="001A0C4C">
              <w:rPr>
                <w:sz w:val="22"/>
                <w:szCs w:val="22"/>
              </w:rPr>
              <w:t>Handgraaf, de Jeude, and Appelt 2013*</w:t>
            </w:r>
          </w:p>
        </w:tc>
        <w:tc>
          <w:tcPr>
            <w:tcW w:w="3240" w:type="dxa"/>
            <w:shd w:val="clear" w:color="auto" w:fill="auto"/>
            <w:noWrap/>
            <w:hideMark/>
          </w:tcPr>
          <w:p w14:paraId="39D251C2" w14:textId="77777777" w:rsidR="00301D5B" w:rsidRPr="001A0C4C" w:rsidRDefault="00301D5B" w:rsidP="00EF2E6D">
            <w:pPr>
              <w:spacing w:after="200" w:line="276" w:lineRule="auto"/>
              <w:rPr>
                <w:sz w:val="22"/>
                <w:szCs w:val="22"/>
              </w:rPr>
            </w:pPr>
            <w:r w:rsidRPr="001A0C4C">
              <w:rPr>
                <w:sz w:val="22"/>
                <w:szCs w:val="22"/>
              </w:rPr>
              <w:t>Social vs. monetary rewards</w:t>
            </w:r>
          </w:p>
        </w:tc>
        <w:tc>
          <w:tcPr>
            <w:tcW w:w="2520" w:type="dxa"/>
            <w:shd w:val="clear" w:color="auto" w:fill="auto"/>
            <w:noWrap/>
            <w:hideMark/>
          </w:tcPr>
          <w:p w14:paraId="54975DCF"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4DF6C256" w14:textId="77777777" w:rsidR="00301D5B" w:rsidRPr="001A0C4C" w:rsidRDefault="00301D5B" w:rsidP="00EF2E6D">
            <w:pPr>
              <w:spacing w:after="200" w:line="276" w:lineRule="auto"/>
              <w:rPr>
                <w:sz w:val="22"/>
                <w:szCs w:val="22"/>
              </w:rPr>
            </w:pPr>
            <w:r w:rsidRPr="001A0C4C">
              <w:rPr>
                <w:sz w:val="22"/>
                <w:szCs w:val="22"/>
              </w:rPr>
              <w:t>Public vs. private</w:t>
            </w:r>
          </w:p>
        </w:tc>
      </w:tr>
      <w:tr w:rsidR="00301D5B" w:rsidRPr="001A0C4C" w14:paraId="38170770" w14:textId="77777777" w:rsidTr="00EF2E6D">
        <w:trPr>
          <w:trHeight w:val="300"/>
        </w:trPr>
        <w:tc>
          <w:tcPr>
            <w:tcW w:w="2070" w:type="dxa"/>
            <w:shd w:val="clear" w:color="auto" w:fill="auto"/>
            <w:noWrap/>
            <w:hideMark/>
          </w:tcPr>
          <w:p w14:paraId="6A8F0E59" w14:textId="77777777" w:rsidR="00301D5B" w:rsidRPr="001A0C4C" w:rsidRDefault="00301D5B" w:rsidP="00EF2E6D">
            <w:pPr>
              <w:spacing w:after="200" w:line="276" w:lineRule="auto"/>
              <w:rPr>
                <w:sz w:val="22"/>
                <w:szCs w:val="22"/>
              </w:rPr>
            </w:pPr>
            <w:r w:rsidRPr="001A0C4C">
              <w:rPr>
                <w:sz w:val="22"/>
                <w:szCs w:val="22"/>
              </w:rPr>
              <w:t>Holland, Aarts, and Langendam 2006*</w:t>
            </w:r>
          </w:p>
        </w:tc>
        <w:tc>
          <w:tcPr>
            <w:tcW w:w="3240" w:type="dxa"/>
            <w:shd w:val="clear" w:color="auto" w:fill="auto"/>
            <w:noWrap/>
            <w:hideMark/>
          </w:tcPr>
          <w:p w14:paraId="0D264AF8" w14:textId="77777777" w:rsidR="00301D5B" w:rsidRPr="001A0C4C" w:rsidRDefault="00301D5B" w:rsidP="00EF2E6D">
            <w:pPr>
              <w:spacing w:after="200" w:line="276" w:lineRule="auto"/>
              <w:rPr>
                <w:sz w:val="22"/>
                <w:szCs w:val="22"/>
              </w:rPr>
            </w:pPr>
            <w:r w:rsidRPr="001A0C4C">
              <w:rPr>
                <w:sz w:val="22"/>
                <w:szCs w:val="22"/>
              </w:rPr>
              <w:t>Implementation intentions vs. eye-catching facility</w:t>
            </w:r>
          </w:p>
        </w:tc>
        <w:tc>
          <w:tcPr>
            <w:tcW w:w="2520" w:type="dxa"/>
            <w:shd w:val="clear" w:color="auto" w:fill="auto"/>
            <w:noWrap/>
            <w:hideMark/>
          </w:tcPr>
          <w:p w14:paraId="1116CF62" w14:textId="77777777" w:rsidR="00301D5B" w:rsidRPr="001A0C4C" w:rsidRDefault="00301D5B" w:rsidP="00EF2E6D">
            <w:pPr>
              <w:spacing w:after="200" w:line="276" w:lineRule="auto"/>
              <w:rPr>
                <w:sz w:val="22"/>
                <w:szCs w:val="22"/>
              </w:rPr>
            </w:pPr>
            <w:r w:rsidRPr="001A0C4C">
              <w:rPr>
                <w:sz w:val="22"/>
                <w:szCs w:val="22"/>
              </w:rPr>
              <w:t>Recycling</w:t>
            </w:r>
          </w:p>
        </w:tc>
        <w:tc>
          <w:tcPr>
            <w:tcW w:w="2430" w:type="dxa"/>
            <w:shd w:val="clear" w:color="auto" w:fill="auto"/>
            <w:noWrap/>
            <w:hideMark/>
          </w:tcPr>
          <w:p w14:paraId="331E9A6D" w14:textId="77777777" w:rsidR="00301D5B" w:rsidRPr="001A0C4C" w:rsidRDefault="00301D5B" w:rsidP="00EF2E6D">
            <w:pPr>
              <w:spacing w:after="200" w:line="276" w:lineRule="auto"/>
              <w:rPr>
                <w:sz w:val="22"/>
                <w:szCs w:val="22"/>
              </w:rPr>
            </w:pPr>
          </w:p>
        </w:tc>
      </w:tr>
      <w:tr w:rsidR="00301D5B" w:rsidRPr="001A0C4C" w14:paraId="4ED77928" w14:textId="77777777" w:rsidTr="00EF2E6D">
        <w:trPr>
          <w:trHeight w:val="611"/>
        </w:trPr>
        <w:tc>
          <w:tcPr>
            <w:tcW w:w="2070" w:type="dxa"/>
            <w:shd w:val="clear" w:color="auto" w:fill="auto"/>
            <w:noWrap/>
            <w:hideMark/>
          </w:tcPr>
          <w:p w14:paraId="6685243C" w14:textId="77777777" w:rsidR="00301D5B" w:rsidRPr="001A0C4C" w:rsidRDefault="00301D5B" w:rsidP="00EF2E6D">
            <w:pPr>
              <w:spacing w:after="200" w:line="276" w:lineRule="auto"/>
              <w:rPr>
                <w:sz w:val="22"/>
                <w:szCs w:val="22"/>
              </w:rPr>
            </w:pPr>
            <w:r w:rsidRPr="001A0C4C">
              <w:rPr>
                <w:sz w:val="22"/>
                <w:szCs w:val="22"/>
              </w:rPr>
              <w:t>Hutton and McNeill 1981*</w:t>
            </w:r>
          </w:p>
        </w:tc>
        <w:tc>
          <w:tcPr>
            <w:tcW w:w="3240" w:type="dxa"/>
            <w:shd w:val="clear" w:color="auto" w:fill="auto"/>
            <w:noWrap/>
            <w:hideMark/>
          </w:tcPr>
          <w:p w14:paraId="1CCBF5C1" w14:textId="77777777" w:rsidR="00301D5B" w:rsidRPr="001A0C4C" w:rsidRDefault="00301D5B" w:rsidP="00EF2E6D">
            <w:pPr>
              <w:spacing w:after="200" w:line="276" w:lineRule="auto"/>
              <w:rPr>
                <w:sz w:val="22"/>
                <w:szCs w:val="22"/>
              </w:rPr>
            </w:pPr>
            <w:r w:rsidRPr="001A0C4C">
              <w:rPr>
                <w:sz w:val="22"/>
                <w:szCs w:val="22"/>
              </w:rPr>
              <w:t>Incentive - low cost/no cost</w:t>
            </w:r>
          </w:p>
        </w:tc>
        <w:tc>
          <w:tcPr>
            <w:tcW w:w="2520" w:type="dxa"/>
            <w:shd w:val="clear" w:color="auto" w:fill="auto"/>
            <w:noWrap/>
            <w:hideMark/>
          </w:tcPr>
          <w:p w14:paraId="579FAC6D"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23A6BE19" w14:textId="77777777" w:rsidR="00301D5B" w:rsidRPr="001A0C4C" w:rsidRDefault="00301D5B" w:rsidP="00EF2E6D">
            <w:pPr>
              <w:spacing w:after="200" w:line="276" w:lineRule="auto"/>
              <w:rPr>
                <w:sz w:val="22"/>
                <w:szCs w:val="22"/>
              </w:rPr>
            </w:pPr>
          </w:p>
        </w:tc>
      </w:tr>
      <w:tr w:rsidR="00301D5B" w:rsidRPr="001A0C4C" w14:paraId="1AC3B81C" w14:textId="77777777" w:rsidTr="00EF2E6D">
        <w:trPr>
          <w:trHeight w:val="300"/>
        </w:trPr>
        <w:tc>
          <w:tcPr>
            <w:tcW w:w="2070" w:type="dxa"/>
            <w:shd w:val="clear" w:color="auto" w:fill="auto"/>
            <w:noWrap/>
            <w:hideMark/>
          </w:tcPr>
          <w:p w14:paraId="3B4FD696" w14:textId="77777777" w:rsidR="00301D5B" w:rsidRPr="001A0C4C" w:rsidRDefault="00301D5B" w:rsidP="00EF2E6D">
            <w:pPr>
              <w:spacing w:after="200" w:line="276" w:lineRule="auto"/>
              <w:rPr>
                <w:sz w:val="22"/>
                <w:szCs w:val="22"/>
              </w:rPr>
            </w:pPr>
            <w:r w:rsidRPr="001A0C4C">
              <w:rPr>
                <w:sz w:val="22"/>
                <w:szCs w:val="22"/>
              </w:rPr>
              <w:t>Karjalainen 2011</w:t>
            </w:r>
          </w:p>
        </w:tc>
        <w:tc>
          <w:tcPr>
            <w:tcW w:w="3240" w:type="dxa"/>
            <w:shd w:val="clear" w:color="auto" w:fill="auto"/>
            <w:noWrap/>
            <w:hideMark/>
          </w:tcPr>
          <w:p w14:paraId="00E81748" w14:textId="77777777" w:rsidR="00301D5B" w:rsidRPr="001A0C4C" w:rsidRDefault="00301D5B" w:rsidP="00EF2E6D">
            <w:pPr>
              <w:spacing w:after="200" w:line="276" w:lineRule="auto"/>
              <w:rPr>
                <w:sz w:val="22"/>
                <w:szCs w:val="22"/>
              </w:rPr>
            </w:pPr>
            <w:r w:rsidRPr="001A0C4C">
              <w:rPr>
                <w:sz w:val="22"/>
                <w:szCs w:val="22"/>
              </w:rPr>
              <w:t xml:space="preserve">Feedback presentation </w:t>
            </w:r>
          </w:p>
        </w:tc>
        <w:tc>
          <w:tcPr>
            <w:tcW w:w="2520" w:type="dxa"/>
            <w:shd w:val="clear" w:color="auto" w:fill="auto"/>
            <w:noWrap/>
            <w:hideMark/>
          </w:tcPr>
          <w:p w14:paraId="62D1D003"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2625FF66" w14:textId="77777777" w:rsidR="00301D5B" w:rsidRPr="001A0C4C" w:rsidRDefault="00301D5B" w:rsidP="00EF2E6D">
            <w:pPr>
              <w:spacing w:after="200" w:line="276" w:lineRule="auto"/>
              <w:rPr>
                <w:sz w:val="22"/>
                <w:szCs w:val="22"/>
              </w:rPr>
            </w:pPr>
          </w:p>
        </w:tc>
      </w:tr>
      <w:tr w:rsidR="00301D5B" w:rsidRPr="001A0C4C" w14:paraId="07143F3A" w14:textId="77777777" w:rsidTr="00EF2E6D">
        <w:trPr>
          <w:trHeight w:val="300"/>
        </w:trPr>
        <w:tc>
          <w:tcPr>
            <w:tcW w:w="2070" w:type="dxa"/>
            <w:shd w:val="clear" w:color="auto" w:fill="auto"/>
            <w:noWrap/>
            <w:hideMark/>
          </w:tcPr>
          <w:p w14:paraId="617ACBA8" w14:textId="77777777" w:rsidR="00301D5B" w:rsidRPr="001A0C4C" w:rsidRDefault="00301D5B" w:rsidP="00EF2E6D">
            <w:pPr>
              <w:spacing w:after="200" w:line="276" w:lineRule="auto"/>
              <w:rPr>
                <w:sz w:val="22"/>
                <w:szCs w:val="22"/>
              </w:rPr>
            </w:pPr>
            <w:r w:rsidRPr="001A0C4C">
              <w:rPr>
                <w:sz w:val="22"/>
                <w:szCs w:val="22"/>
              </w:rPr>
              <w:lastRenderedPageBreak/>
              <w:t>Katzev and Johnson 1984*</w:t>
            </w:r>
          </w:p>
        </w:tc>
        <w:tc>
          <w:tcPr>
            <w:tcW w:w="3240" w:type="dxa"/>
            <w:shd w:val="clear" w:color="auto" w:fill="auto"/>
            <w:noWrap/>
            <w:hideMark/>
          </w:tcPr>
          <w:p w14:paraId="3EE3E2CB" w14:textId="77777777" w:rsidR="00301D5B" w:rsidRPr="001A0C4C" w:rsidRDefault="00301D5B" w:rsidP="00EF2E6D">
            <w:pPr>
              <w:spacing w:after="200" w:line="276" w:lineRule="auto"/>
              <w:rPr>
                <w:sz w:val="22"/>
                <w:szCs w:val="22"/>
              </w:rPr>
            </w:pPr>
            <w:r w:rsidRPr="001A0C4C">
              <w:rPr>
                <w:sz w:val="22"/>
                <w:szCs w:val="22"/>
              </w:rPr>
              <w:t>Incentive vs. Commitment</w:t>
            </w:r>
          </w:p>
        </w:tc>
        <w:tc>
          <w:tcPr>
            <w:tcW w:w="2520" w:type="dxa"/>
            <w:shd w:val="clear" w:color="auto" w:fill="auto"/>
            <w:noWrap/>
            <w:hideMark/>
          </w:tcPr>
          <w:p w14:paraId="47805BC3" w14:textId="77777777" w:rsidR="00301D5B" w:rsidRPr="001A0C4C" w:rsidRDefault="00301D5B" w:rsidP="00EF2E6D">
            <w:pPr>
              <w:spacing w:after="200" w:line="276" w:lineRule="auto"/>
              <w:rPr>
                <w:sz w:val="22"/>
                <w:szCs w:val="22"/>
              </w:rPr>
            </w:pPr>
            <w:r w:rsidRPr="001A0C4C">
              <w:rPr>
                <w:sz w:val="22"/>
                <w:szCs w:val="22"/>
              </w:rPr>
              <w:t>Change in residential electricity consumption</w:t>
            </w:r>
          </w:p>
        </w:tc>
        <w:tc>
          <w:tcPr>
            <w:tcW w:w="2430" w:type="dxa"/>
            <w:shd w:val="clear" w:color="auto" w:fill="auto"/>
            <w:noWrap/>
            <w:hideMark/>
          </w:tcPr>
          <w:p w14:paraId="224D35C3" w14:textId="77777777" w:rsidR="00301D5B" w:rsidRPr="001A0C4C" w:rsidRDefault="00301D5B" w:rsidP="00EF2E6D">
            <w:pPr>
              <w:spacing w:after="200" w:line="276" w:lineRule="auto"/>
              <w:rPr>
                <w:sz w:val="22"/>
                <w:szCs w:val="22"/>
              </w:rPr>
            </w:pPr>
            <w:r w:rsidRPr="001A0C4C">
              <w:rPr>
                <w:sz w:val="22"/>
                <w:szCs w:val="22"/>
              </w:rPr>
              <w:t>Short-term vs. long-term</w:t>
            </w:r>
          </w:p>
        </w:tc>
      </w:tr>
      <w:tr w:rsidR="00301D5B" w:rsidRPr="001A0C4C" w14:paraId="31D7DBC9" w14:textId="77777777" w:rsidTr="00EF2E6D">
        <w:trPr>
          <w:trHeight w:val="300"/>
        </w:trPr>
        <w:tc>
          <w:tcPr>
            <w:tcW w:w="2070" w:type="dxa"/>
            <w:shd w:val="clear" w:color="auto" w:fill="auto"/>
            <w:noWrap/>
            <w:hideMark/>
          </w:tcPr>
          <w:p w14:paraId="2ECA4F31" w14:textId="77777777" w:rsidR="00301D5B" w:rsidRPr="001A0C4C" w:rsidRDefault="00301D5B" w:rsidP="00EF2E6D">
            <w:pPr>
              <w:spacing w:after="200" w:line="276" w:lineRule="auto"/>
              <w:rPr>
                <w:sz w:val="22"/>
                <w:szCs w:val="22"/>
              </w:rPr>
            </w:pPr>
            <w:r w:rsidRPr="001A0C4C">
              <w:rPr>
                <w:sz w:val="22"/>
                <w:szCs w:val="22"/>
              </w:rPr>
              <w:t>Krause 2009 (C)</w:t>
            </w:r>
          </w:p>
        </w:tc>
        <w:tc>
          <w:tcPr>
            <w:tcW w:w="3240" w:type="dxa"/>
            <w:shd w:val="clear" w:color="auto" w:fill="auto"/>
          </w:tcPr>
          <w:p w14:paraId="224CCA58" w14:textId="77777777" w:rsidR="00301D5B" w:rsidRPr="001A0C4C" w:rsidRDefault="00301D5B" w:rsidP="00EF2E6D">
            <w:pPr>
              <w:spacing w:after="200" w:line="276" w:lineRule="auto"/>
              <w:rPr>
                <w:sz w:val="22"/>
                <w:szCs w:val="22"/>
              </w:rPr>
            </w:pPr>
            <w:r w:rsidRPr="001A0C4C">
              <w:rPr>
                <w:sz w:val="22"/>
                <w:szCs w:val="22"/>
              </w:rPr>
              <w:t>Penalties (taxes and tariffs, information), social norms</w:t>
            </w:r>
          </w:p>
        </w:tc>
        <w:tc>
          <w:tcPr>
            <w:tcW w:w="2520" w:type="dxa"/>
            <w:shd w:val="clear" w:color="auto" w:fill="auto"/>
            <w:noWrap/>
            <w:hideMark/>
          </w:tcPr>
          <w:p w14:paraId="76FB46A4" w14:textId="77777777" w:rsidR="00301D5B" w:rsidRPr="001A0C4C" w:rsidRDefault="00301D5B" w:rsidP="00EF2E6D">
            <w:pPr>
              <w:spacing w:after="200" w:line="276" w:lineRule="auto"/>
              <w:rPr>
                <w:sz w:val="22"/>
                <w:szCs w:val="22"/>
              </w:rPr>
            </w:pPr>
            <w:r w:rsidRPr="001A0C4C">
              <w:rPr>
                <w:sz w:val="22"/>
                <w:szCs w:val="22"/>
              </w:rPr>
              <w:t>Reducing environmentally unsustainable consumption</w:t>
            </w:r>
          </w:p>
        </w:tc>
        <w:tc>
          <w:tcPr>
            <w:tcW w:w="2430" w:type="dxa"/>
            <w:shd w:val="clear" w:color="auto" w:fill="auto"/>
            <w:noWrap/>
            <w:hideMark/>
          </w:tcPr>
          <w:p w14:paraId="20D1F605" w14:textId="77777777" w:rsidR="00301D5B" w:rsidRPr="001A0C4C" w:rsidRDefault="00301D5B" w:rsidP="00EF2E6D">
            <w:pPr>
              <w:spacing w:after="200" w:line="276" w:lineRule="auto"/>
              <w:rPr>
                <w:sz w:val="22"/>
                <w:szCs w:val="22"/>
              </w:rPr>
            </w:pPr>
            <w:r w:rsidRPr="001A0C4C">
              <w:rPr>
                <w:sz w:val="22"/>
                <w:szCs w:val="22"/>
              </w:rPr>
              <w:t>Relates to anti-smoking policy</w:t>
            </w:r>
          </w:p>
        </w:tc>
      </w:tr>
      <w:tr w:rsidR="00301D5B" w:rsidRPr="001A0C4C" w14:paraId="63C26257" w14:textId="77777777" w:rsidTr="00EF2E6D">
        <w:trPr>
          <w:trHeight w:val="300"/>
        </w:trPr>
        <w:tc>
          <w:tcPr>
            <w:tcW w:w="2070" w:type="dxa"/>
            <w:shd w:val="clear" w:color="auto" w:fill="auto"/>
            <w:noWrap/>
            <w:hideMark/>
          </w:tcPr>
          <w:p w14:paraId="411769D0" w14:textId="77777777" w:rsidR="00301D5B" w:rsidRPr="001A0C4C" w:rsidRDefault="00301D5B" w:rsidP="00EF2E6D">
            <w:pPr>
              <w:spacing w:after="200" w:line="276" w:lineRule="auto"/>
              <w:rPr>
                <w:sz w:val="22"/>
                <w:szCs w:val="22"/>
              </w:rPr>
            </w:pPr>
            <w:r w:rsidRPr="001A0C4C">
              <w:rPr>
                <w:sz w:val="22"/>
                <w:szCs w:val="22"/>
              </w:rPr>
              <w:t>Kurz, Gardner, Verplanken, and Abraham 2014 (R)</w:t>
            </w:r>
          </w:p>
        </w:tc>
        <w:tc>
          <w:tcPr>
            <w:tcW w:w="3240" w:type="dxa"/>
            <w:shd w:val="clear" w:color="auto" w:fill="auto"/>
            <w:noWrap/>
            <w:hideMark/>
          </w:tcPr>
          <w:p w14:paraId="3A432874" w14:textId="77777777" w:rsidR="00301D5B" w:rsidRPr="001A0C4C" w:rsidRDefault="00301D5B" w:rsidP="00EF2E6D">
            <w:pPr>
              <w:spacing w:after="200" w:line="276" w:lineRule="auto"/>
              <w:rPr>
                <w:sz w:val="22"/>
                <w:szCs w:val="22"/>
              </w:rPr>
            </w:pPr>
            <w:r w:rsidRPr="001A0C4C">
              <w:rPr>
                <w:sz w:val="22"/>
                <w:szCs w:val="22"/>
              </w:rPr>
              <w:t>Social psychological and social practice on habitual behaviour</w:t>
            </w:r>
          </w:p>
        </w:tc>
        <w:tc>
          <w:tcPr>
            <w:tcW w:w="2520" w:type="dxa"/>
            <w:shd w:val="clear" w:color="auto" w:fill="auto"/>
            <w:noWrap/>
            <w:hideMark/>
          </w:tcPr>
          <w:p w14:paraId="3D73C674" w14:textId="77777777" w:rsidR="00301D5B" w:rsidRPr="001A0C4C" w:rsidRDefault="00301D5B" w:rsidP="00EF2E6D">
            <w:pPr>
              <w:spacing w:after="200" w:line="276" w:lineRule="auto"/>
              <w:rPr>
                <w:sz w:val="22"/>
                <w:szCs w:val="22"/>
              </w:rPr>
            </w:pPr>
            <w:r w:rsidRPr="001A0C4C">
              <w:rPr>
                <w:sz w:val="22"/>
                <w:szCs w:val="22"/>
              </w:rPr>
              <w:t>Water and energy use, food consumption, transportation</w:t>
            </w:r>
          </w:p>
        </w:tc>
        <w:tc>
          <w:tcPr>
            <w:tcW w:w="2430" w:type="dxa"/>
            <w:shd w:val="clear" w:color="auto" w:fill="auto"/>
            <w:noWrap/>
            <w:hideMark/>
          </w:tcPr>
          <w:p w14:paraId="1D912197" w14:textId="77777777" w:rsidR="00301D5B" w:rsidRPr="001A0C4C" w:rsidRDefault="00301D5B" w:rsidP="00EF2E6D">
            <w:pPr>
              <w:spacing w:after="200" w:line="276" w:lineRule="auto"/>
              <w:rPr>
                <w:sz w:val="22"/>
                <w:szCs w:val="22"/>
              </w:rPr>
            </w:pPr>
          </w:p>
        </w:tc>
      </w:tr>
      <w:tr w:rsidR="00301D5B" w:rsidRPr="001A0C4C" w14:paraId="7B6F0074" w14:textId="77777777" w:rsidTr="00EF2E6D">
        <w:trPr>
          <w:trHeight w:val="300"/>
        </w:trPr>
        <w:tc>
          <w:tcPr>
            <w:tcW w:w="2070" w:type="dxa"/>
            <w:shd w:val="clear" w:color="auto" w:fill="auto"/>
            <w:noWrap/>
            <w:hideMark/>
          </w:tcPr>
          <w:p w14:paraId="33437E32" w14:textId="77777777" w:rsidR="00301D5B" w:rsidRPr="001A0C4C" w:rsidRDefault="00301D5B" w:rsidP="00EF2E6D">
            <w:pPr>
              <w:spacing w:after="200" w:line="276" w:lineRule="auto"/>
              <w:rPr>
                <w:sz w:val="22"/>
                <w:szCs w:val="22"/>
              </w:rPr>
            </w:pPr>
            <w:r w:rsidRPr="001A0C4C">
              <w:rPr>
                <w:sz w:val="22"/>
                <w:szCs w:val="22"/>
              </w:rPr>
              <w:t>Lehman and Geller 2004 (R:SIFT)</w:t>
            </w:r>
          </w:p>
        </w:tc>
        <w:tc>
          <w:tcPr>
            <w:tcW w:w="3240" w:type="dxa"/>
            <w:shd w:val="clear" w:color="auto" w:fill="auto"/>
          </w:tcPr>
          <w:p w14:paraId="3F4D0ECB" w14:textId="77777777" w:rsidR="00301D5B" w:rsidRPr="001A0C4C" w:rsidRDefault="00301D5B" w:rsidP="00EF2E6D">
            <w:pPr>
              <w:spacing w:after="200" w:line="276" w:lineRule="auto"/>
              <w:rPr>
                <w:sz w:val="22"/>
                <w:szCs w:val="22"/>
              </w:rPr>
            </w:pPr>
            <w:r w:rsidRPr="001A0C4C">
              <w:rPr>
                <w:sz w:val="22"/>
                <w:szCs w:val="22"/>
              </w:rPr>
              <w:t>Antecedent, behavior, and consequence strategies</w:t>
            </w:r>
          </w:p>
        </w:tc>
        <w:tc>
          <w:tcPr>
            <w:tcW w:w="2520" w:type="dxa"/>
            <w:shd w:val="clear" w:color="auto" w:fill="auto"/>
            <w:noWrap/>
            <w:hideMark/>
          </w:tcPr>
          <w:p w14:paraId="0A3D584B" w14:textId="77777777" w:rsidR="00301D5B" w:rsidRPr="001A0C4C" w:rsidRDefault="00301D5B" w:rsidP="00EF2E6D">
            <w:pPr>
              <w:spacing w:after="200" w:line="276" w:lineRule="auto"/>
              <w:rPr>
                <w:sz w:val="22"/>
                <w:szCs w:val="22"/>
              </w:rPr>
            </w:pPr>
            <w:r w:rsidRPr="001A0C4C">
              <w:rPr>
                <w:sz w:val="22"/>
                <w:szCs w:val="22"/>
              </w:rPr>
              <w:t>Air pollution, climate change, water pollution and depletion, solid waste, soil erosion and contamination, loss of green space and species diversity</w:t>
            </w:r>
          </w:p>
        </w:tc>
        <w:tc>
          <w:tcPr>
            <w:tcW w:w="2430" w:type="dxa"/>
            <w:shd w:val="clear" w:color="auto" w:fill="auto"/>
            <w:noWrap/>
            <w:hideMark/>
          </w:tcPr>
          <w:p w14:paraId="6E70E0DA" w14:textId="77777777" w:rsidR="00301D5B" w:rsidRPr="001A0C4C" w:rsidRDefault="00301D5B" w:rsidP="00EF2E6D">
            <w:pPr>
              <w:spacing w:after="200" w:line="276" w:lineRule="auto"/>
              <w:rPr>
                <w:sz w:val="22"/>
                <w:szCs w:val="22"/>
              </w:rPr>
            </w:pPr>
            <w:r w:rsidRPr="001A0C4C">
              <w:rPr>
                <w:sz w:val="22"/>
                <w:szCs w:val="22"/>
              </w:rPr>
              <w:t xml:space="preserve">Curtailment vs. efficiency, maintenance and permanent interventions </w:t>
            </w:r>
          </w:p>
        </w:tc>
      </w:tr>
      <w:tr w:rsidR="00301D5B" w:rsidRPr="001A0C4C" w14:paraId="02BDD38F" w14:textId="77777777" w:rsidTr="00EF2E6D">
        <w:trPr>
          <w:trHeight w:val="300"/>
        </w:trPr>
        <w:tc>
          <w:tcPr>
            <w:tcW w:w="2070" w:type="dxa"/>
            <w:shd w:val="clear" w:color="auto" w:fill="auto"/>
            <w:noWrap/>
            <w:hideMark/>
          </w:tcPr>
          <w:p w14:paraId="6C716CAE" w14:textId="77777777" w:rsidR="00301D5B" w:rsidRPr="001A0C4C" w:rsidRDefault="00301D5B" w:rsidP="00EF2E6D">
            <w:pPr>
              <w:spacing w:after="200" w:line="276" w:lineRule="auto"/>
              <w:rPr>
                <w:sz w:val="22"/>
                <w:szCs w:val="22"/>
              </w:rPr>
            </w:pPr>
            <w:r w:rsidRPr="001A0C4C">
              <w:rPr>
                <w:sz w:val="22"/>
                <w:szCs w:val="22"/>
              </w:rPr>
              <w:t>Ludwig, Gray, and Rowell 1998</w:t>
            </w:r>
          </w:p>
        </w:tc>
        <w:tc>
          <w:tcPr>
            <w:tcW w:w="3240" w:type="dxa"/>
            <w:shd w:val="clear" w:color="auto" w:fill="auto"/>
            <w:noWrap/>
            <w:hideMark/>
          </w:tcPr>
          <w:p w14:paraId="566349DE" w14:textId="77777777" w:rsidR="00301D5B" w:rsidRPr="001A0C4C" w:rsidRDefault="00301D5B" w:rsidP="00EF2E6D">
            <w:pPr>
              <w:spacing w:after="200" w:line="276" w:lineRule="auto"/>
              <w:rPr>
                <w:sz w:val="22"/>
                <w:szCs w:val="22"/>
              </w:rPr>
            </w:pPr>
            <w:r w:rsidRPr="001A0C4C">
              <w:rPr>
                <w:sz w:val="22"/>
                <w:szCs w:val="22"/>
              </w:rPr>
              <w:t>Placement of recycling bins - central vs. classroom</w:t>
            </w:r>
          </w:p>
        </w:tc>
        <w:tc>
          <w:tcPr>
            <w:tcW w:w="2520" w:type="dxa"/>
            <w:shd w:val="clear" w:color="auto" w:fill="auto"/>
            <w:noWrap/>
            <w:hideMark/>
          </w:tcPr>
          <w:p w14:paraId="3A15B0D3" w14:textId="77777777" w:rsidR="00301D5B" w:rsidRPr="001A0C4C" w:rsidRDefault="00301D5B" w:rsidP="00EF2E6D">
            <w:pPr>
              <w:spacing w:after="200" w:line="276" w:lineRule="auto"/>
              <w:rPr>
                <w:sz w:val="22"/>
                <w:szCs w:val="22"/>
              </w:rPr>
            </w:pPr>
            <w:r w:rsidRPr="001A0C4C">
              <w:rPr>
                <w:sz w:val="22"/>
                <w:szCs w:val="22"/>
              </w:rPr>
              <w:t>Percentage of cans recycled, percentage of cans in trash</w:t>
            </w:r>
          </w:p>
        </w:tc>
        <w:tc>
          <w:tcPr>
            <w:tcW w:w="2430" w:type="dxa"/>
            <w:shd w:val="clear" w:color="auto" w:fill="auto"/>
            <w:noWrap/>
            <w:hideMark/>
          </w:tcPr>
          <w:p w14:paraId="6D2D6D0F" w14:textId="77777777" w:rsidR="00301D5B" w:rsidRPr="001A0C4C" w:rsidRDefault="00301D5B" w:rsidP="00EF2E6D">
            <w:pPr>
              <w:spacing w:after="200" w:line="276" w:lineRule="auto"/>
              <w:rPr>
                <w:sz w:val="22"/>
                <w:szCs w:val="22"/>
              </w:rPr>
            </w:pPr>
          </w:p>
        </w:tc>
      </w:tr>
      <w:tr w:rsidR="00301D5B" w:rsidRPr="001A0C4C" w14:paraId="04A239C7" w14:textId="77777777" w:rsidTr="00EF2E6D">
        <w:trPr>
          <w:trHeight w:val="300"/>
        </w:trPr>
        <w:tc>
          <w:tcPr>
            <w:tcW w:w="2070" w:type="dxa"/>
            <w:shd w:val="clear" w:color="auto" w:fill="auto"/>
            <w:noWrap/>
            <w:hideMark/>
          </w:tcPr>
          <w:p w14:paraId="4769D935" w14:textId="77777777" w:rsidR="00301D5B" w:rsidRPr="001A0C4C" w:rsidRDefault="00301D5B" w:rsidP="00EF2E6D">
            <w:pPr>
              <w:spacing w:after="200" w:line="276" w:lineRule="auto"/>
              <w:rPr>
                <w:sz w:val="22"/>
                <w:szCs w:val="22"/>
              </w:rPr>
            </w:pPr>
            <w:r w:rsidRPr="001A0C4C">
              <w:rPr>
                <w:sz w:val="22"/>
                <w:szCs w:val="22"/>
              </w:rPr>
              <w:t>McKenzie-Mohr 2000 (C)</w:t>
            </w:r>
          </w:p>
        </w:tc>
        <w:tc>
          <w:tcPr>
            <w:tcW w:w="3240" w:type="dxa"/>
            <w:shd w:val="clear" w:color="auto" w:fill="auto"/>
            <w:noWrap/>
            <w:hideMark/>
          </w:tcPr>
          <w:p w14:paraId="42BEB24E" w14:textId="77777777" w:rsidR="00301D5B" w:rsidRPr="001A0C4C" w:rsidRDefault="00301D5B" w:rsidP="00EF2E6D">
            <w:pPr>
              <w:spacing w:after="200" w:line="276" w:lineRule="auto"/>
              <w:rPr>
                <w:sz w:val="22"/>
                <w:szCs w:val="22"/>
              </w:rPr>
            </w:pPr>
            <w:r w:rsidRPr="001A0C4C">
              <w:rPr>
                <w:sz w:val="22"/>
                <w:szCs w:val="22"/>
              </w:rPr>
              <w:t>Community-based social marketing strategy - commitment, prompts</w:t>
            </w:r>
          </w:p>
        </w:tc>
        <w:tc>
          <w:tcPr>
            <w:tcW w:w="2520" w:type="dxa"/>
            <w:shd w:val="clear" w:color="auto" w:fill="auto"/>
            <w:noWrap/>
            <w:hideMark/>
          </w:tcPr>
          <w:p w14:paraId="28CB21F8" w14:textId="77777777" w:rsidR="00301D5B" w:rsidRPr="001A0C4C" w:rsidRDefault="00301D5B" w:rsidP="00EF2E6D">
            <w:pPr>
              <w:spacing w:after="200" w:line="276" w:lineRule="auto"/>
              <w:rPr>
                <w:sz w:val="22"/>
                <w:szCs w:val="22"/>
              </w:rPr>
            </w:pPr>
            <w:r w:rsidRPr="001A0C4C">
              <w:rPr>
                <w:sz w:val="22"/>
                <w:szCs w:val="22"/>
              </w:rPr>
              <w:t xml:space="preserve">Water usage; Purchasing products with recycled content </w:t>
            </w:r>
          </w:p>
        </w:tc>
        <w:tc>
          <w:tcPr>
            <w:tcW w:w="2430" w:type="dxa"/>
            <w:shd w:val="clear" w:color="auto" w:fill="auto"/>
            <w:noWrap/>
            <w:hideMark/>
          </w:tcPr>
          <w:p w14:paraId="13E2F373" w14:textId="77777777" w:rsidR="00301D5B" w:rsidRPr="001A0C4C" w:rsidRDefault="00301D5B" w:rsidP="00EF2E6D">
            <w:pPr>
              <w:spacing w:after="200" w:line="276" w:lineRule="auto"/>
              <w:rPr>
                <w:sz w:val="22"/>
                <w:szCs w:val="22"/>
              </w:rPr>
            </w:pPr>
          </w:p>
        </w:tc>
      </w:tr>
      <w:tr w:rsidR="00301D5B" w:rsidRPr="001A0C4C" w14:paraId="735433C8" w14:textId="77777777" w:rsidTr="00EF2E6D">
        <w:trPr>
          <w:trHeight w:val="300"/>
        </w:trPr>
        <w:tc>
          <w:tcPr>
            <w:tcW w:w="2070" w:type="dxa"/>
            <w:shd w:val="clear" w:color="auto" w:fill="auto"/>
            <w:noWrap/>
            <w:hideMark/>
          </w:tcPr>
          <w:p w14:paraId="5E8F4735" w14:textId="77777777" w:rsidR="00301D5B" w:rsidRPr="001A0C4C" w:rsidRDefault="00301D5B" w:rsidP="00EF2E6D">
            <w:pPr>
              <w:spacing w:after="200" w:line="276" w:lineRule="auto"/>
              <w:rPr>
                <w:sz w:val="22"/>
                <w:szCs w:val="22"/>
              </w:rPr>
            </w:pPr>
            <w:r w:rsidRPr="001A0C4C">
              <w:rPr>
                <w:sz w:val="22"/>
                <w:szCs w:val="22"/>
              </w:rPr>
              <w:t>Osbaldiston and Schott 2012 (R:FC)</w:t>
            </w:r>
          </w:p>
        </w:tc>
        <w:tc>
          <w:tcPr>
            <w:tcW w:w="3240" w:type="dxa"/>
            <w:shd w:val="clear" w:color="auto" w:fill="auto"/>
          </w:tcPr>
          <w:p w14:paraId="39AB93C5" w14:textId="77777777" w:rsidR="00301D5B" w:rsidRPr="001A0C4C" w:rsidRDefault="00301D5B" w:rsidP="00EF2E6D">
            <w:pPr>
              <w:spacing w:after="200" w:line="276" w:lineRule="auto"/>
              <w:rPr>
                <w:sz w:val="22"/>
                <w:szCs w:val="22"/>
              </w:rPr>
            </w:pPr>
            <w:r w:rsidRPr="001A0C4C">
              <w:rPr>
                <w:sz w:val="22"/>
                <w:szCs w:val="22"/>
              </w:rPr>
              <w:t>Cognitive dissonance, goal setting, social modeling, and prompts</w:t>
            </w:r>
          </w:p>
        </w:tc>
        <w:tc>
          <w:tcPr>
            <w:tcW w:w="2520" w:type="dxa"/>
            <w:shd w:val="clear" w:color="auto" w:fill="auto"/>
            <w:noWrap/>
            <w:hideMark/>
          </w:tcPr>
          <w:p w14:paraId="0650CC67" w14:textId="77777777" w:rsidR="00301D5B" w:rsidRPr="001A0C4C" w:rsidRDefault="00301D5B" w:rsidP="00EF2E6D">
            <w:pPr>
              <w:spacing w:after="200" w:line="276" w:lineRule="auto"/>
              <w:rPr>
                <w:sz w:val="22"/>
                <w:szCs w:val="22"/>
              </w:rPr>
            </w:pPr>
            <w:r w:rsidRPr="001A0C4C">
              <w:rPr>
                <w:sz w:val="22"/>
                <w:szCs w:val="22"/>
              </w:rPr>
              <w:t>Recycling, conserving gasoline and home energy consumption</w:t>
            </w:r>
          </w:p>
        </w:tc>
        <w:tc>
          <w:tcPr>
            <w:tcW w:w="2430" w:type="dxa"/>
            <w:shd w:val="clear" w:color="auto" w:fill="auto"/>
            <w:noWrap/>
            <w:hideMark/>
          </w:tcPr>
          <w:p w14:paraId="64BE4B1B" w14:textId="77777777" w:rsidR="00301D5B" w:rsidRPr="001A0C4C" w:rsidRDefault="00301D5B" w:rsidP="00EF2E6D">
            <w:pPr>
              <w:spacing w:after="200" w:line="276" w:lineRule="auto"/>
              <w:rPr>
                <w:sz w:val="22"/>
                <w:szCs w:val="22"/>
              </w:rPr>
            </w:pPr>
          </w:p>
        </w:tc>
      </w:tr>
      <w:tr w:rsidR="00301D5B" w:rsidRPr="001A0C4C" w14:paraId="1ED87CF5" w14:textId="77777777" w:rsidTr="00EF2E6D">
        <w:trPr>
          <w:trHeight w:val="300"/>
        </w:trPr>
        <w:tc>
          <w:tcPr>
            <w:tcW w:w="2070" w:type="dxa"/>
            <w:shd w:val="clear" w:color="auto" w:fill="auto"/>
            <w:noWrap/>
            <w:hideMark/>
          </w:tcPr>
          <w:p w14:paraId="00536BDB" w14:textId="77777777" w:rsidR="00301D5B" w:rsidRPr="001A0C4C" w:rsidRDefault="00301D5B" w:rsidP="00EF2E6D">
            <w:pPr>
              <w:spacing w:after="200" w:line="276" w:lineRule="auto"/>
              <w:rPr>
                <w:sz w:val="22"/>
                <w:szCs w:val="22"/>
              </w:rPr>
            </w:pPr>
            <w:r w:rsidRPr="001A0C4C">
              <w:rPr>
                <w:sz w:val="22"/>
                <w:szCs w:val="22"/>
              </w:rPr>
              <w:t>Pichert and Katsikopoulos 2008*</w:t>
            </w:r>
          </w:p>
        </w:tc>
        <w:tc>
          <w:tcPr>
            <w:tcW w:w="3240" w:type="dxa"/>
            <w:shd w:val="clear" w:color="auto" w:fill="auto"/>
            <w:noWrap/>
            <w:hideMark/>
          </w:tcPr>
          <w:p w14:paraId="1B5D6F20" w14:textId="77777777" w:rsidR="00301D5B" w:rsidRPr="001A0C4C" w:rsidRDefault="00301D5B" w:rsidP="00EF2E6D">
            <w:pPr>
              <w:spacing w:after="200" w:line="276" w:lineRule="auto"/>
              <w:rPr>
                <w:sz w:val="22"/>
                <w:szCs w:val="22"/>
              </w:rPr>
            </w:pPr>
            <w:r w:rsidRPr="001A0C4C">
              <w:rPr>
                <w:sz w:val="22"/>
                <w:szCs w:val="22"/>
              </w:rPr>
              <w:t>Default: green vs. grey energy</w:t>
            </w:r>
          </w:p>
        </w:tc>
        <w:tc>
          <w:tcPr>
            <w:tcW w:w="2520" w:type="dxa"/>
            <w:shd w:val="clear" w:color="auto" w:fill="auto"/>
            <w:noWrap/>
            <w:hideMark/>
          </w:tcPr>
          <w:p w14:paraId="6A7CEBCD" w14:textId="77777777" w:rsidR="00301D5B" w:rsidRPr="001A0C4C" w:rsidRDefault="00301D5B" w:rsidP="00EF2E6D">
            <w:pPr>
              <w:spacing w:after="200" w:line="276" w:lineRule="auto"/>
              <w:rPr>
                <w:sz w:val="22"/>
                <w:szCs w:val="22"/>
              </w:rPr>
            </w:pPr>
            <w:r w:rsidRPr="001A0C4C">
              <w:rPr>
                <w:sz w:val="22"/>
                <w:szCs w:val="22"/>
              </w:rPr>
              <w:t xml:space="preserve">Electrical energy source </w:t>
            </w:r>
          </w:p>
        </w:tc>
        <w:tc>
          <w:tcPr>
            <w:tcW w:w="2430" w:type="dxa"/>
            <w:shd w:val="clear" w:color="auto" w:fill="auto"/>
            <w:noWrap/>
            <w:hideMark/>
          </w:tcPr>
          <w:p w14:paraId="556F0325" w14:textId="77777777" w:rsidR="00301D5B" w:rsidRPr="001A0C4C" w:rsidRDefault="00301D5B" w:rsidP="00EF2E6D">
            <w:pPr>
              <w:spacing w:after="200" w:line="276" w:lineRule="auto"/>
              <w:rPr>
                <w:sz w:val="22"/>
                <w:szCs w:val="22"/>
              </w:rPr>
            </w:pPr>
          </w:p>
        </w:tc>
      </w:tr>
      <w:tr w:rsidR="00301D5B" w:rsidRPr="001A0C4C" w14:paraId="5FB2CCD0" w14:textId="77777777" w:rsidTr="00EF2E6D">
        <w:trPr>
          <w:trHeight w:val="300"/>
        </w:trPr>
        <w:tc>
          <w:tcPr>
            <w:tcW w:w="2070" w:type="dxa"/>
            <w:shd w:val="clear" w:color="auto" w:fill="auto"/>
            <w:noWrap/>
            <w:hideMark/>
          </w:tcPr>
          <w:p w14:paraId="723E86A9" w14:textId="77777777" w:rsidR="00301D5B" w:rsidRPr="001A0C4C" w:rsidRDefault="00301D5B" w:rsidP="00EF2E6D">
            <w:pPr>
              <w:spacing w:after="200" w:line="276" w:lineRule="auto"/>
              <w:rPr>
                <w:sz w:val="22"/>
                <w:szCs w:val="22"/>
              </w:rPr>
            </w:pPr>
            <w:r w:rsidRPr="001A0C4C">
              <w:rPr>
                <w:sz w:val="22"/>
                <w:szCs w:val="22"/>
              </w:rPr>
              <w:t>Schultz 1999*</w:t>
            </w:r>
          </w:p>
        </w:tc>
        <w:tc>
          <w:tcPr>
            <w:tcW w:w="3240" w:type="dxa"/>
            <w:shd w:val="clear" w:color="auto" w:fill="auto"/>
            <w:noWrap/>
            <w:hideMark/>
          </w:tcPr>
          <w:p w14:paraId="63C1026B" w14:textId="77777777" w:rsidR="00301D5B" w:rsidRPr="001A0C4C" w:rsidRDefault="00301D5B" w:rsidP="00EF2E6D">
            <w:pPr>
              <w:spacing w:after="200" w:line="276" w:lineRule="auto"/>
              <w:rPr>
                <w:sz w:val="22"/>
                <w:szCs w:val="22"/>
              </w:rPr>
            </w:pPr>
            <w:r w:rsidRPr="001A0C4C">
              <w:rPr>
                <w:sz w:val="22"/>
                <w:szCs w:val="22"/>
              </w:rPr>
              <w:t xml:space="preserve">Group feedback - </w:t>
            </w:r>
          </w:p>
          <w:p w14:paraId="7E86BAFA" w14:textId="77777777" w:rsidR="00301D5B" w:rsidRPr="001A0C4C" w:rsidRDefault="00301D5B" w:rsidP="00EF2E6D">
            <w:pPr>
              <w:spacing w:after="200" w:line="276" w:lineRule="auto"/>
              <w:rPr>
                <w:sz w:val="22"/>
                <w:szCs w:val="22"/>
              </w:rPr>
            </w:pPr>
            <w:r w:rsidRPr="001A0C4C">
              <w:rPr>
                <w:sz w:val="22"/>
                <w:szCs w:val="22"/>
              </w:rPr>
              <w:t>Plea vs. plea plus information vs. plea plus neighborhood feedback vs. plea plus individual household feedback</w:t>
            </w:r>
          </w:p>
        </w:tc>
        <w:tc>
          <w:tcPr>
            <w:tcW w:w="2520" w:type="dxa"/>
            <w:shd w:val="clear" w:color="auto" w:fill="auto"/>
            <w:noWrap/>
            <w:hideMark/>
          </w:tcPr>
          <w:p w14:paraId="11C00F8B" w14:textId="77777777" w:rsidR="00301D5B" w:rsidRPr="001A0C4C" w:rsidRDefault="00301D5B" w:rsidP="00EF2E6D">
            <w:pPr>
              <w:spacing w:after="200" w:line="276" w:lineRule="auto"/>
              <w:rPr>
                <w:sz w:val="22"/>
                <w:szCs w:val="22"/>
              </w:rPr>
            </w:pPr>
            <w:r w:rsidRPr="001A0C4C">
              <w:rPr>
                <w:sz w:val="22"/>
                <w:szCs w:val="22"/>
              </w:rPr>
              <w:t>Frequency of participation in recycling program; total amount of recycled material ; contamination</w:t>
            </w:r>
          </w:p>
        </w:tc>
        <w:tc>
          <w:tcPr>
            <w:tcW w:w="2430" w:type="dxa"/>
            <w:shd w:val="clear" w:color="auto" w:fill="auto"/>
            <w:noWrap/>
            <w:hideMark/>
          </w:tcPr>
          <w:p w14:paraId="102111C1" w14:textId="77777777" w:rsidR="00301D5B" w:rsidRPr="001A0C4C" w:rsidRDefault="00301D5B" w:rsidP="00EF2E6D">
            <w:pPr>
              <w:spacing w:after="200" w:line="276" w:lineRule="auto"/>
              <w:rPr>
                <w:sz w:val="22"/>
                <w:szCs w:val="22"/>
              </w:rPr>
            </w:pPr>
          </w:p>
        </w:tc>
      </w:tr>
      <w:tr w:rsidR="00301D5B" w:rsidRPr="001A0C4C" w14:paraId="02F70985" w14:textId="77777777" w:rsidTr="00EF2E6D">
        <w:trPr>
          <w:trHeight w:val="300"/>
        </w:trPr>
        <w:tc>
          <w:tcPr>
            <w:tcW w:w="2070" w:type="dxa"/>
            <w:shd w:val="clear" w:color="auto" w:fill="auto"/>
            <w:noWrap/>
            <w:hideMark/>
          </w:tcPr>
          <w:p w14:paraId="69682E23" w14:textId="77777777" w:rsidR="00301D5B" w:rsidRPr="001A0C4C" w:rsidRDefault="00301D5B" w:rsidP="00EF2E6D">
            <w:pPr>
              <w:spacing w:after="200" w:line="276" w:lineRule="auto"/>
              <w:rPr>
                <w:sz w:val="22"/>
                <w:szCs w:val="22"/>
              </w:rPr>
            </w:pPr>
            <w:r w:rsidRPr="001A0C4C">
              <w:rPr>
                <w:sz w:val="22"/>
                <w:szCs w:val="22"/>
              </w:rPr>
              <w:t>Schultz, Nolan, Cialdini, Goldstein, and Griskevicius 2007</w:t>
            </w:r>
          </w:p>
        </w:tc>
        <w:tc>
          <w:tcPr>
            <w:tcW w:w="3240" w:type="dxa"/>
            <w:shd w:val="clear" w:color="auto" w:fill="auto"/>
            <w:noWrap/>
            <w:hideMark/>
          </w:tcPr>
          <w:p w14:paraId="5CBEE81A" w14:textId="77777777" w:rsidR="00301D5B" w:rsidRPr="001A0C4C" w:rsidRDefault="00301D5B" w:rsidP="00EF2E6D">
            <w:pPr>
              <w:spacing w:after="200" w:line="276" w:lineRule="auto"/>
              <w:rPr>
                <w:sz w:val="22"/>
                <w:szCs w:val="22"/>
              </w:rPr>
            </w:pPr>
            <w:r w:rsidRPr="001A0C4C">
              <w:rPr>
                <w:sz w:val="22"/>
                <w:szCs w:val="22"/>
              </w:rPr>
              <w:t>Descriptive vs. Injunctive norm - group feedback</w:t>
            </w:r>
          </w:p>
        </w:tc>
        <w:tc>
          <w:tcPr>
            <w:tcW w:w="2520" w:type="dxa"/>
            <w:shd w:val="clear" w:color="auto" w:fill="auto"/>
            <w:noWrap/>
            <w:hideMark/>
          </w:tcPr>
          <w:p w14:paraId="22DB2329" w14:textId="77777777" w:rsidR="00301D5B" w:rsidRPr="001A0C4C" w:rsidRDefault="00301D5B" w:rsidP="00EF2E6D">
            <w:pPr>
              <w:spacing w:after="200" w:line="276" w:lineRule="auto"/>
              <w:rPr>
                <w:sz w:val="22"/>
                <w:szCs w:val="22"/>
              </w:rPr>
            </w:pPr>
            <w:r w:rsidRPr="001A0C4C">
              <w:rPr>
                <w:sz w:val="22"/>
                <w:szCs w:val="22"/>
              </w:rPr>
              <w:t>Change in energy consumption</w:t>
            </w:r>
          </w:p>
        </w:tc>
        <w:tc>
          <w:tcPr>
            <w:tcW w:w="2430" w:type="dxa"/>
            <w:shd w:val="clear" w:color="auto" w:fill="auto"/>
            <w:noWrap/>
            <w:hideMark/>
          </w:tcPr>
          <w:p w14:paraId="4BE09D15" w14:textId="77777777" w:rsidR="00301D5B" w:rsidRPr="001A0C4C" w:rsidRDefault="00301D5B" w:rsidP="00EF2E6D">
            <w:pPr>
              <w:spacing w:after="200" w:line="276" w:lineRule="auto"/>
              <w:rPr>
                <w:sz w:val="22"/>
                <w:szCs w:val="22"/>
              </w:rPr>
            </w:pPr>
            <w:r w:rsidRPr="001A0C4C">
              <w:rPr>
                <w:sz w:val="22"/>
                <w:szCs w:val="22"/>
              </w:rPr>
              <w:t>Initial levels of consumption (high vs. Low)</w:t>
            </w:r>
          </w:p>
        </w:tc>
      </w:tr>
      <w:tr w:rsidR="00301D5B" w:rsidRPr="001A0C4C" w14:paraId="73DF9138" w14:textId="77777777" w:rsidTr="00EF2E6D">
        <w:trPr>
          <w:trHeight w:val="300"/>
        </w:trPr>
        <w:tc>
          <w:tcPr>
            <w:tcW w:w="2070" w:type="dxa"/>
            <w:shd w:val="clear" w:color="auto" w:fill="auto"/>
            <w:noWrap/>
            <w:hideMark/>
          </w:tcPr>
          <w:p w14:paraId="5A34F374" w14:textId="77777777" w:rsidR="00301D5B" w:rsidRPr="001A0C4C" w:rsidRDefault="00301D5B" w:rsidP="00EF2E6D">
            <w:pPr>
              <w:spacing w:after="200" w:line="276" w:lineRule="auto"/>
              <w:rPr>
                <w:sz w:val="22"/>
                <w:szCs w:val="22"/>
              </w:rPr>
            </w:pPr>
            <w:r w:rsidRPr="001A0C4C">
              <w:rPr>
                <w:sz w:val="22"/>
                <w:szCs w:val="22"/>
              </w:rPr>
              <w:lastRenderedPageBreak/>
              <w:t>Schultz, Oskamp, and Mainieri 1995 (R:SIFC)</w:t>
            </w:r>
          </w:p>
        </w:tc>
        <w:tc>
          <w:tcPr>
            <w:tcW w:w="3240" w:type="dxa"/>
            <w:shd w:val="clear" w:color="auto" w:fill="auto"/>
          </w:tcPr>
          <w:p w14:paraId="3C6C9591" w14:textId="77777777" w:rsidR="00301D5B" w:rsidRPr="001A0C4C" w:rsidRDefault="00301D5B" w:rsidP="00EF2E6D">
            <w:pPr>
              <w:spacing w:after="200" w:line="276" w:lineRule="auto"/>
              <w:rPr>
                <w:sz w:val="22"/>
                <w:szCs w:val="22"/>
              </w:rPr>
            </w:pPr>
            <w:r w:rsidRPr="001A0C4C">
              <w:rPr>
                <w:sz w:val="22"/>
                <w:szCs w:val="22"/>
              </w:rPr>
              <w:t>Personal variables (personality, demographics, and attitudes of environmental concern) and situational variables (prompts, public commitment, normative influence, goal setting, removing barriers, providing rewards, and feedback)</w:t>
            </w:r>
          </w:p>
        </w:tc>
        <w:tc>
          <w:tcPr>
            <w:tcW w:w="2520" w:type="dxa"/>
            <w:shd w:val="clear" w:color="auto" w:fill="auto"/>
            <w:noWrap/>
            <w:hideMark/>
          </w:tcPr>
          <w:p w14:paraId="2CB29FC9" w14:textId="77777777" w:rsidR="00301D5B" w:rsidRPr="001A0C4C" w:rsidRDefault="00301D5B" w:rsidP="00EF2E6D">
            <w:pPr>
              <w:spacing w:after="200" w:line="276" w:lineRule="auto"/>
              <w:rPr>
                <w:sz w:val="22"/>
                <w:szCs w:val="22"/>
              </w:rPr>
            </w:pPr>
            <w:r w:rsidRPr="001A0C4C">
              <w:rPr>
                <w:sz w:val="22"/>
                <w:szCs w:val="22"/>
              </w:rPr>
              <w:t>Recycling</w:t>
            </w:r>
          </w:p>
        </w:tc>
        <w:tc>
          <w:tcPr>
            <w:tcW w:w="2430" w:type="dxa"/>
            <w:shd w:val="clear" w:color="auto" w:fill="auto"/>
            <w:noWrap/>
            <w:hideMark/>
          </w:tcPr>
          <w:p w14:paraId="5BA8C021" w14:textId="77777777" w:rsidR="00301D5B" w:rsidRPr="001A0C4C" w:rsidRDefault="00301D5B" w:rsidP="00EF2E6D">
            <w:pPr>
              <w:spacing w:after="200" w:line="276" w:lineRule="auto"/>
              <w:rPr>
                <w:sz w:val="22"/>
                <w:szCs w:val="22"/>
              </w:rPr>
            </w:pPr>
          </w:p>
        </w:tc>
      </w:tr>
      <w:tr w:rsidR="00301D5B" w:rsidRPr="001A0C4C" w14:paraId="0F7389F1" w14:textId="77777777" w:rsidTr="00EF2E6D">
        <w:trPr>
          <w:trHeight w:val="300"/>
        </w:trPr>
        <w:tc>
          <w:tcPr>
            <w:tcW w:w="2070" w:type="dxa"/>
            <w:shd w:val="clear" w:color="auto" w:fill="auto"/>
            <w:noWrap/>
            <w:hideMark/>
          </w:tcPr>
          <w:p w14:paraId="62D30C60" w14:textId="77777777" w:rsidR="00301D5B" w:rsidRPr="001A0C4C" w:rsidRDefault="00301D5B" w:rsidP="00EF2E6D">
            <w:pPr>
              <w:spacing w:after="200" w:line="276" w:lineRule="auto"/>
              <w:rPr>
                <w:sz w:val="22"/>
                <w:szCs w:val="22"/>
              </w:rPr>
            </w:pPr>
            <w:r w:rsidRPr="001A0C4C">
              <w:rPr>
                <w:sz w:val="22"/>
                <w:szCs w:val="22"/>
              </w:rPr>
              <w:t>Siero, Bakker, Dekker, and Van Den Burg 1996</w:t>
            </w:r>
          </w:p>
        </w:tc>
        <w:tc>
          <w:tcPr>
            <w:tcW w:w="3240" w:type="dxa"/>
            <w:shd w:val="clear" w:color="auto" w:fill="auto"/>
            <w:noWrap/>
            <w:hideMark/>
          </w:tcPr>
          <w:p w14:paraId="558EA29B" w14:textId="77777777" w:rsidR="00301D5B" w:rsidRPr="001A0C4C" w:rsidRDefault="00301D5B" w:rsidP="00EF2E6D">
            <w:pPr>
              <w:spacing w:after="200" w:line="276" w:lineRule="auto"/>
              <w:rPr>
                <w:sz w:val="22"/>
                <w:szCs w:val="22"/>
              </w:rPr>
            </w:pPr>
            <w:r w:rsidRPr="001A0C4C">
              <w:rPr>
                <w:sz w:val="22"/>
                <w:szCs w:val="22"/>
              </w:rPr>
              <w:t>Individual vs. Comparative feedback</w:t>
            </w:r>
          </w:p>
        </w:tc>
        <w:tc>
          <w:tcPr>
            <w:tcW w:w="2520" w:type="dxa"/>
            <w:shd w:val="clear" w:color="auto" w:fill="auto"/>
            <w:noWrap/>
            <w:hideMark/>
          </w:tcPr>
          <w:p w14:paraId="5C00E514" w14:textId="77777777" w:rsidR="00301D5B" w:rsidRPr="001A0C4C" w:rsidRDefault="00301D5B" w:rsidP="00EF2E6D">
            <w:pPr>
              <w:spacing w:after="200" w:line="276" w:lineRule="auto"/>
              <w:rPr>
                <w:sz w:val="22"/>
                <w:szCs w:val="22"/>
              </w:rPr>
            </w:pPr>
            <w:r w:rsidRPr="001A0C4C">
              <w:rPr>
                <w:sz w:val="22"/>
                <w:szCs w:val="22"/>
              </w:rPr>
              <w:t>Energy consumption</w:t>
            </w:r>
          </w:p>
        </w:tc>
        <w:tc>
          <w:tcPr>
            <w:tcW w:w="2430" w:type="dxa"/>
            <w:shd w:val="clear" w:color="auto" w:fill="auto"/>
            <w:noWrap/>
            <w:hideMark/>
          </w:tcPr>
          <w:p w14:paraId="29612920" w14:textId="77777777" w:rsidR="00301D5B" w:rsidRPr="001A0C4C" w:rsidRDefault="00301D5B" w:rsidP="00EF2E6D">
            <w:pPr>
              <w:spacing w:after="200" w:line="276" w:lineRule="auto"/>
              <w:rPr>
                <w:sz w:val="22"/>
                <w:szCs w:val="22"/>
              </w:rPr>
            </w:pPr>
            <w:r w:rsidRPr="001A0C4C">
              <w:rPr>
                <w:sz w:val="22"/>
                <w:szCs w:val="22"/>
              </w:rPr>
              <w:t>Length of time</w:t>
            </w:r>
          </w:p>
        </w:tc>
      </w:tr>
      <w:tr w:rsidR="00301D5B" w:rsidRPr="001A0C4C" w14:paraId="5E18B4D3" w14:textId="77777777" w:rsidTr="00EF2E6D">
        <w:trPr>
          <w:trHeight w:val="315"/>
        </w:trPr>
        <w:tc>
          <w:tcPr>
            <w:tcW w:w="2070" w:type="dxa"/>
            <w:shd w:val="clear" w:color="auto" w:fill="auto"/>
            <w:noWrap/>
            <w:hideMark/>
          </w:tcPr>
          <w:p w14:paraId="5E7FA9CE" w14:textId="77777777" w:rsidR="00301D5B" w:rsidRPr="001A0C4C" w:rsidRDefault="00301D5B" w:rsidP="00EF2E6D">
            <w:pPr>
              <w:spacing w:after="200" w:line="276" w:lineRule="auto"/>
              <w:rPr>
                <w:sz w:val="22"/>
                <w:szCs w:val="22"/>
              </w:rPr>
            </w:pPr>
            <w:r w:rsidRPr="001A0C4C">
              <w:rPr>
                <w:sz w:val="22"/>
                <w:szCs w:val="22"/>
              </w:rPr>
              <w:t>Slavin, Wodarski, and Blackburn 1981*</w:t>
            </w:r>
          </w:p>
        </w:tc>
        <w:tc>
          <w:tcPr>
            <w:tcW w:w="3240" w:type="dxa"/>
            <w:shd w:val="clear" w:color="auto" w:fill="auto"/>
            <w:noWrap/>
            <w:hideMark/>
          </w:tcPr>
          <w:p w14:paraId="62A23A12" w14:textId="77777777" w:rsidR="00301D5B" w:rsidRPr="001A0C4C" w:rsidRDefault="00301D5B" w:rsidP="00EF2E6D">
            <w:pPr>
              <w:spacing w:after="200" w:line="276" w:lineRule="auto"/>
              <w:rPr>
                <w:sz w:val="22"/>
                <w:szCs w:val="22"/>
              </w:rPr>
            </w:pPr>
            <w:r w:rsidRPr="001A0C4C">
              <w:rPr>
                <w:sz w:val="22"/>
                <w:szCs w:val="22"/>
              </w:rPr>
              <w:t>Resident meeting, letters, comparison with predicted amount of energy use</w:t>
            </w:r>
          </w:p>
        </w:tc>
        <w:tc>
          <w:tcPr>
            <w:tcW w:w="2520" w:type="dxa"/>
            <w:shd w:val="clear" w:color="auto" w:fill="auto"/>
            <w:noWrap/>
            <w:hideMark/>
          </w:tcPr>
          <w:p w14:paraId="049AB682" w14:textId="77777777" w:rsidR="00301D5B" w:rsidRPr="001A0C4C" w:rsidRDefault="00301D5B" w:rsidP="00EF2E6D">
            <w:pPr>
              <w:spacing w:after="200" w:line="276" w:lineRule="auto"/>
              <w:rPr>
                <w:sz w:val="22"/>
                <w:szCs w:val="22"/>
              </w:rPr>
            </w:pPr>
            <w:r w:rsidRPr="001A0C4C">
              <w:rPr>
                <w:sz w:val="22"/>
                <w:szCs w:val="22"/>
              </w:rPr>
              <w:t>Electricity consumption; energy cost savings</w:t>
            </w:r>
          </w:p>
        </w:tc>
        <w:tc>
          <w:tcPr>
            <w:tcW w:w="2430" w:type="dxa"/>
            <w:shd w:val="clear" w:color="auto" w:fill="auto"/>
            <w:noWrap/>
            <w:hideMark/>
          </w:tcPr>
          <w:p w14:paraId="3E585745" w14:textId="77777777" w:rsidR="00301D5B" w:rsidRPr="001A0C4C" w:rsidRDefault="00301D5B" w:rsidP="00EF2E6D">
            <w:pPr>
              <w:spacing w:after="200" w:line="276" w:lineRule="auto"/>
              <w:rPr>
                <w:sz w:val="22"/>
                <w:szCs w:val="22"/>
              </w:rPr>
            </w:pPr>
            <w:r w:rsidRPr="001A0C4C">
              <w:rPr>
                <w:sz w:val="22"/>
                <w:szCs w:val="22"/>
              </w:rPr>
              <w:t>Timing of reduction in energy use; percentage of savings passed onto residents</w:t>
            </w:r>
          </w:p>
        </w:tc>
      </w:tr>
      <w:tr w:rsidR="00301D5B" w:rsidRPr="001A0C4C" w14:paraId="02FD1C7E" w14:textId="77777777" w:rsidTr="00EF2E6D">
        <w:trPr>
          <w:trHeight w:val="300"/>
        </w:trPr>
        <w:tc>
          <w:tcPr>
            <w:tcW w:w="2070" w:type="dxa"/>
            <w:shd w:val="clear" w:color="auto" w:fill="auto"/>
            <w:noWrap/>
            <w:hideMark/>
          </w:tcPr>
          <w:p w14:paraId="74DDFCC8" w14:textId="77777777" w:rsidR="00301D5B" w:rsidRPr="001A0C4C" w:rsidRDefault="00301D5B" w:rsidP="00EF2E6D">
            <w:pPr>
              <w:spacing w:after="200" w:line="276" w:lineRule="auto"/>
              <w:rPr>
                <w:sz w:val="22"/>
                <w:szCs w:val="22"/>
              </w:rPr>
            </w:pPr>
            <w:r w:rsidRPr="001A0C4C">
              <w:rPr>
                <w:sz w:val="22"/>
                <w:szCs w:val="22"/>
              </w:rPr>
              <w:t>Steg and Vlek 2009 (R:S)</w:t>
            </w:r>
          </w:p>
        </w:tc>
        <w:tc>
          <w:tcPr>
            <w:tcW w:w="3240" w:type="dxa"/>
            <w:shd w:val="clear" w:color="auto" w:fill="auto"/>
            <w:noWrap/>
            <w:hideMark/>
          </w:tcPr>
          <w:p w14:paraId="033787B6" w14:textId="77777777" w:rsidR="00301D5B" w:rsidRPr="001A0C4C" w:rsidRDefault="00301D5B" w:rsidP="00EF2E6D">
            <w:pPr>
              <w:spacing w:after="200" w:line="276" w:lineRule="auto"/>
              <w:rPr>
                <w:sz w:val="22"/>
                <w:szCs w:val="22"/>
              </w:rPr>
            </w:pPr>
            <w:r w:rsidRPr="001A0C4C">
              <w:rPr>
                <w:sz w:val="22"/>
                <w:szCs w:val="22"/>
              </w:rPr>
              <w:t>Environmental psychology - costs and benefits, moral and normative concerns and affect</w:t>
            </w:r>
          </w:p>
        </w:tc>
        <w:tc>
          <w:tcPr>
            <w:tcW w:w="2520" w:type="dxa"/>
            <w:shd w:val="clear" w:color="auto" w:fill="auto"/>
            <w:noWrap/>
            <w:hideMark/>
          </w:tcPr>
          <w:p w14:paraId="045DF8C2" w14:textId="77777777" w:rsidR="00301D5B" w:rsidRPr="001A0C4C" w:rsidRDefault="00301D5B" w:rsidP="00EF2E6D">
            <w:pPr>
              <w:spacing w:after="200" w:line="276" w:lineRule="auto"/>
              <w:rPr>
                <w:sz w:val="22"/>
                <w:szCs w:val="22"/>
              </w:rPr>
            </w:pPr>
            <w:r w:rsidRPr="001A0C4C">
              <w:rPr>
                <w:sz w:val="22"/>
                <w:szCs w:val="22"/>
              </w:rPr>
              <w:t>Pro environmental behavior</w:t>
            </w:r>
          </w:p>
        </w:tc>
        <w:tc>
          <w:tcPr>
            <w:tcW w:w="2430" w:type="dxa"/>
            <w:shd w:val="clear" w:color="auto" w:fill="auto"/>
            <w:noWrap/>
            <w:hideMark/>
          </w:tcPr>
          <w:p w14:paraId="241CE154" w14:textId="77777777" w:rsidR="00301D5B" w:rsidRPr="001A0C4C" w:rsidRDefault="00301D5B" w:rsidP="00EF2E6D">
            <w:pPr>
              <w:spacing w:after="200" w:line="276" w:lineRule="auto"/>
              <w:rPr>
                <w:sz w:val="22"/>
                <w:szCs w:val="22"/>
              </w:rPr>
            </w:pPr>
          </w:p>
        </w:tc>
      </w:tr>
      <w:tr w:rsidR="00301D5B" w:rsidRPr="001A0C4C" w14:paraId="1EF8B9E0" w14:textId="77777777" w:rsidTr="00EF2E6D">
        <w:trPr>
          <w:trHeight w:val="300"/>
        </w:trPr>
        <w:tc>
          <w:tcPr>
            <w:tcW w:w="2070" w:type="dxa"/>
            <w:shd w:val="clear" w:color="auto" w:fill="auto"/>
            <w:noWrap/>
            <w:hideMark/>
          </w:tcPr>
          <w:p w14:paraId="433AAEDB" w14:textId="77777777" w:rsidR="00301D5B" w:rsidRPr="001A0C4C" w:rsidRDefault="00301D5B" w:rsidP="00EF2E6D">
            <w:pPr>
              <w:spacing w:after="200" w:line="276" w:lineRule="auto"/>
              <w:rPr>
                <w:sz w:val="22"/>
                <w:szCs w:val="22"/>
              </w:rPr>
            </w:pPr>
            <w:r w:rsidRPr="001A0C4C">
              <w:rPr>
                <w:sz w:val="22"/>
                <w:szCs w:val="22"/>
              </w:rPr>
              <w:t>Theotokis and Manganari 2015</w:t>
            </w:r>
          </w:p>
        </w:tc>
        <w:tc>
          <w:tcPr>
            <w:tcW w:w="3240" w:type="dxa"/>
            <w:shd w:val="clear" w:color="auto" w:fill="auto"/>
            <w:noWrap/>
            <w:hideMark/>
          </w:tcPr>
          <w:p w14:paraId="3D52D5AD" w14:textId="77777777" w:rsidR="00301D5B" w:rsidRPr="001A0C4C" w:rsidRDefault="00301D5B" w:rsidP="00EF2E6D">
            <w:pPr>
              <w:spacing w:after="200" w:line="276" w:lineRule="auto"/>
              <w:rPr>
                <w:sz w:val="22"/>
                <w:szCs w:val="22"/>
              </w:rPr>
            </w:pPr>
            <w:r w:rsidRPr="001A0C4C">
              <w:rPr>
                <w:sz w:val="22"/>
                <w:szCs w:val="22"/>
              </w:rPr>
              <w:t>Opt out vs. opt in default policies; forced choice</w:t>
            </w:r>
          </w:p>
        </w:tc>
        <w:tc>
          <w:tcPr>
            <w:tcW w:w="2520" w:type="dxa"/>
            <w:shd w:val="clear" w:color="auto" w:fill="auto"/>
            <w:noWrap/>
            <w:hideMark/>
          </w:tcPr>
          <w:p w14:paraId="2DDC12EF" w14:textId="77777777" w:rsidR="00301D5B" w:rsidRPr="001A0C4C" w:rsidRDefault="00301D5B" w:rsidP="00EF2E6D">
            <w:pPr>
              <w:spacing w:after="200" w:line="276" w:lineRule="auto"/>
              <w:rPr>
                <w:sz w:val="22"/>
                <w:szCs w:val="22"/>
              </w:rPr>
            </w:pPr>
            <w:r w:rsidRPr="001A0C4C">
              <w:rPr>
                <w:sz w:val="22"/>
                <w:szCs w:val="22"/>
              </w:rPr>
              <w:t>Green service use (e.g. Hotel towel reuse, replacing bank statements with electronic ones</w:t>
            </w:r>
          </w:p>
        </w:tc>
        <w:tc>
          <w:tcPr>
            <w:tcW w:w="2430" w:type="dxa"/>
            <w:shd w:val="clear" w:color="auto" w:fill="auto"/>
            <w:noWrap/>
            <w:hideMark/>
          </w:tcPr>
          <w:p w14:paraId="6ECF206E" w14:textId="77777777" w:rsidR="00301D5B" w:rsidRPr="001A0C4C" w:rsidRDefault="00301D5B" w:rsidP="00EF2E6D">
            <w:pPr>
              <w:spacing w:after="200" w:line="276" w:lineRule="auto"/>
              <w:rPr>
                <w:sz w:val="22"/>
                <w:szCs w:val="22"/>
              </w:rPr>
            </w:pPr>
            <w:r w:rsidRPr="001A0C4C">
              <w:rPr>
                <w:sz w:val="22"/>
                <w:szCs w:val="22"/>
              </w:rPr>
              <w:t>Environmental consciousness; Negotiated (reciprocal) cooperation strategy</w:t>
            </w:r>
          </w:p>
          <w:p w14:paraId="1B1C125A" w14:textId="77777777" w:rsidR="00301D5B" w:rsidRPr="001A0C4C" w:rsidRDefault="00301D5B" w:rsidP="00EF2E6D">
            <w:pPr>
              <w:spacing w:after="200" w:line="276" w:lineRule="auto"/>
              <w:rPr>
                <w:sz w:val="22"/>
                <w:szCs w:val="22"/>
              </w:rPr>
            </w:pPr>
            <w:r w:rsidRPr="001A0C4C">
              <w:rPr>
                <w:sz w:val="22"/>
                <w:szCs w:val="22"/>
              </w:rPr>
              <w:t>Mediator: anticipated guilt</w:t>
            </w:r>
          </w:p>
        </w:tc>
      </w:tr>
      <w:tr w:rsidR="00301D5B" w:rsidRPr="001A0C4C" w14:paraId="46A7941D" w14:textId="77777777" w:rsidTr="00EF2E6D">
        <w:trPr>
          <w:trHeight w:val="300"/>
        </w:trPr>
        <w:tc>
          <w:tcPr>
            <w:tcW w:w="2070" w:type="dxa"/>
            <w:shd w:val="clear" w:color="auto" w:fill="auto"/>
            <w:noWrap/>
            <w:hideMark/>
          </w:tcPr>
          <w:p w14:paraId="46FF7C2C" w14:textId="77777777" w:rsidR="00301D5B" w:rsidRPr="001A0C4C" w:rsidRDefault="00301D5B" w:rsidP="00EF2E6D">
            <w:pPr>
              <w:spacing w:after="200" w:line="276" w:lineRule="auto"/>
              <w:rPr>
                <w:sz w:val="22"/>
                <w:szCs w:val="22"/>
              </w:rPr>
            </w:pPr>
            <w:r w:rsidRPr="001A0C4C">
              <w:rPr>
                <w:sz w:val="22"/>
                <w:szCs w:val="22"/>
              </w:rPr>
              <w:t>Thøgersen 2012*</w:t>
            </w:r>
          </w:p>
        </w:tc>
        <w:tc>
          <w:tcPr>
            <w:tcW w:w="3240" w:type="dxa"/>
            <w:shd w:val="clear" w:color="auto" w:fill="auto"/>
            <w:noWrap/>
            <w:hideMark/>
          </w:tcPr>
          <w:p w14:paraId="524B8DDB" w14:textId="77777777" w:rsidR="00301D5B" w:rsidRPr="001A0C4C" w:rsidRDefault="00301D5B" w:rsidP="00EF2E6D">
            <w:pPr>
              <w:spacing w:after="200" w:line="276" w:lineRule="auto"/>
              <w:rPr>
                <w:sz w:val="22"/>
                <w:szCs w:val="22"/>
              </w:rPr>
            </w:pPr>
            <w:r w:rsidRPr="001A0C4C">
              <w:rPr>
                <w:sz w:val="22"/>
                <w:szCs w:val="22"/>
              </w:rPr>
              <w:t>Context/Life changes (e.g., a recent move); Free travel card</w:t>
            </w:r>
          </w:p>
        </w:tc>
        <w:tc>
          <w:tcPr>
            <w:tcW w:w="2520" w:type="dxa"/>
            <w:shd w:val="clear" w:color="auto" w:fill="auto"/>
            <w:noWrap/>
            <w:hideMark/>
          </w:tcPr>
          <w:p w14:paraId="378DFDA6" w14:textId="77777777" w:rsidR="00301D5B" w:rsidRPr="001A0C4C" w:rsidRDefault="00301D5B" w:rsidP="00EF2E6D">
            <w:pPr>
              <w:spacing w:after="200" w:line="276" w:lineRule="auto"/>
              <w:rPr>
                <w:sz w:val="22"/>
                <w:szCs w:val="22"/>
              </w:rPr>
            </w:pPr>
            <w:r w:rsidRPr="001A0C4C">
              <w:rPr>
                <w:sz w:val="22"/>
                <w:szCs w:val="22"/>
              </w:rPr>
              <w:t>Reducing driving; using public transport</w:t>
            </w:r>
          </w:p>
        </w:tc>
        <w:tc>
          <w:tcPr>
            <w:tcW w:w="2430" w:type="dxa"/>
            <w:shd w:val="clear" w:color="auto" w:fill="auto"/>
            <w:noWrap/>
            <w:hideMark/>
          </w:tcPr>
          <w:p w14:paraId="5D48A324" w14:textId="77777777" w:rsidR="00301D5B" w:rsidRPr="001A0C4C" w:rsidRDefault="00301D5B" w:rsidP="00EF2E6D">
            <w:pPr>
              <w:spacing w:after="200" w:line="276" w:lineRule="auto"/>
              <w:rPr>
                <w:sz w:val="22"/>
                <w:szCs w:val="22"/>
              </w:rPr>
            </w:pPr>
          </w:p>
        </w:tc>
      </w:tr>
      <w:tr w:rsidR="00301D5B" w:rsidRPr="001A0C4C" w14:paraId="0AB20703" w14:textId="77777777" w:rsidTr="00EF2E6D">
        <w:trPr>
          <w:trHeight w:val="300"/>
        </w:trPr>
        <w:tc>
          <w:tcPr>
            <w:tcW w:w="2070" w:type="dxa"/>
            <w:shd w:val="clear" w:color="auto" w:fill="auto"/>
            <w:noWrap/>
            <w:hideMark/>
          </w:tcPr>
          <w:p w14:paraId="25E9F5ED" w14:textId="77777777" w:rsidR="00301D5B" w:rsidRPr="001A0C4C" w:rsidRDefault="00301D5B" w:rsidP="00EF2E6D">
            <w:pPr>
              <w:spacing w:after="200" w:line="276" w:lineRule="auto"/>
              <w:rPr>
                <w:sz w:val="22"/>
                <w:szCs w:val="22"/>
              </w:rPr>
            </w:pPr>
            <w:r w:rsidRPr="001A0C4C">
              <w:rPr>
                <w:sz w:val="22"/>
                <w:szCs w:val="22"/>
              </w:rPr>
              <w:t>Tiefenbeck, Goette, Degen, Tasic, et al. 2016*</w:t>
            </w:r>
          </w:p>
        </w:tc>
        <w:tc>
          <w:tcPr>
            <w:tcW w:w="3240" w:type="dxa"/>
            <w:shd w:val="clear" w:color="auto" w:fill="auto"/>
            <w:noWrap/>
            <w:hideMark/>
          </w:tcPr>
          <w:p w14:paraId="1B8C5353" w14:textId="77777777" w:rsidR="00301D5B" w:rsidRPr="001A0C4C" w:rsidRDefault="00301D5B" w:rsidP="00EF2E6D">
            <w:pPr>
              <w:spacing w:after="200" w:line="276" w:lineRule="auto"/>
              <w:rPr>
                <w:sz w:val="22"/>
                <w:szCs w:val="22"/>
              </w:rPr>
            </w:pPr>
            <w:r w:rsidRPr="001A0C4C">
              <w:rPr>
                <w:sz w:val="22"/>
                <w:szCs w:val="22"/>
              </w:rPr>
              <w:t>Real time, specific feedback vs. Broader feedback</w:t>
            </w:r>
          </w:p>
        </w:tc>
        <w:tc>
          <w:tcPr>
            <w:tcW w:w="2520" w:type="dxa"/>
            <w:shd w:val="clear" w:color="auto" w:fill="auto"/>
            <w:noWrap/>
            <w:hideMark/>
          </w:tcPr>
          <w:p w14:paraId="716562E7" w14:textId="77777777" w:rsidR="00301D5B" w:rsidRPr="001A0C4C" w:rsidRDefault="00301D5B" w:rsidP="00EF2E6D">
            <w:pPr>
              <w:spacing w:after="200" w:line="276" w:lineRule="auto"/>
              <w:rPr>
                <w:sz w:val="22"/>
                <w:szCs w:val="22"/>
              </w:rPr>
            </w:pPr>
            <w:r w:rsidRPr="001A0C4C">
              <w:rPr>
                <w:sz w:val="22"/>
                <w:szCs w:val="22"/>
              </w:rPr>
              <w:t>Water usage while showering</w:t>
            </w:r>
          </w:p>
        </w:tc>
        <w:tc>
          <w:tcPr>
            <w:tcW w:w="2430" w:type="dxa"/>
            <w:shd w:val="clear" w:color="auto" w:fill="auto"/>
            <w:noWrap/>
            <w:hideMark/>
          </w:tcPr>
          <w:p w14:paraId="59902A42" w14:textId="77777777" w:rsidR="00301D5B" w:rsidRPr="001A0C4C" w:rsidRDefault="00301D5B" w:rsidP="00EF2E6D">
            <w:pPr>
              <w:spacing w:after="200" w:line="276" w:lineRule="auto"/>
              <w:rPr>
                <w:sz w:val="22"/>
                <w:szCs w:val="22"/>
              </w:rPr>
            </w:pPr>
          </w:p>
        </w:tc>
      </w:tr>
      <w:tr w:rsidR="00301D5B" w:rsidRPr="001A0C4C" w14:paraId="136A5C97" w14:textId="77777777" w:rsidTr="00EF2E6D">
        <w:trPr>
          <w:trHeight w:val="300"/>
        </w:trPr>
        <w:tc>
          <w:tcPr>
            <w:tcW w:w="2070" w:type="dxa"/>
            <w:shd w:val="clear" w:color="auto" w:fill="auto"/>
            <w:noWrap/>
            <w:hideMark/>
          </w:tcPr>
          <w:p w14:paraId="6AC3BA2E" w14:textId="77777777" w:rsidR="00301D5B" w:rsidRPr="001A0C4C" w:rsidRDefault="00301D5B" w:rsidP="00EF2E6D">
            <w:pPr>
              <w:spacing w:after="200" w:line="276" w:lineRule="auto"/>
              <w:rPr>
                <w:sz w:val="22"/>
                <w:szCs w:val="22"/>
              </w:rPr>
            </w:pPr>
            <w:r w:rsidRPr="001A0C4C">
              <w:rPr>
                <w:sz w:val="22"/>
                <w:szCs w:val="22"/>
              </w:rPr>
              <w:t>Verplanken 2011 (C)</w:t>
            </w:r>
          </w:p>
        </w:tc>
        <w:tc>
          <w:tcPr>
            <w:tcW w:w="3240" w:type="dxa"/>
            <w:shd w:val="clear" w:color="auto" w:fill="auto"/>
            <w:noWrap/>
            <w:hideMark/>
          </w:tcPr>
          <w:p w14:paraId="71CA6A79" w14:textId="77777777" w:rsidR="00301D5B" w:rsidRPr="001A0C4C" w:rsidRDefault="00301D5B" w:rsidP="00EF2E6D">
            <w:pPr>
              <w:spacing w:after="200" w:line="276" w:lineRule="auto"/>
              <w:rPr>
                <w:sz w:val="22"/>
                <w:szCs w:val="22"/>
              </w:rPr>
            </w:pPr>
          </w:p>
        </w:tc>
        <w:tc>
          <w:tcPr>
            <w:tcW w:w="2520" w:type="dxa"/>
            <w:shd w:val="clear" w:color="auto" w:fill="auto"/>
            <w:noWrap/>
            <w:hideMark/>
          </w:tcPr>
          <w:p w14:paraId="7D639625" w14:textId="77777777" w:rsidR="00301D5B" w:rsidRPr="001A0C4C" w:rsidRDefault="00301D5B" w:rsidP="00EF2E6D">
            <w:pPr>
              <w:spacing w:after="200" w:line="276" w:lineRule="auto"/>
              <w:rPr>
                <w:sz w:val="22"/>
                <w:szCs w:val="22"/>
              </w:rPr>
            </w:pPr>
            <w:r w:rsidRPr="001A0C4C">
              <w:rPr>
                <w:sz w:val="22"/>
                <w:szCs w:val="22"/>
              </w:rPr>
              <w:t>Changing unsustainable habits</w:t>
            </w:r>
          </w:p>
        </w:tc>
        <w:tc>
          <w:tcPr>
            <w:tcW w:w="2430" w:type="dxa"/>
            <w:shd w:val="clear" w:color="auto" w:fill="auto"/>
            <w:noWrap/>
            <w:hideMark/>
          </w:tcPr>
          <w:p w14:paraId="708402BF" w14:textId="77777777" w:rsidR="00301D5B" w:rsidRPr="001A0C4C" w:rsidRDefault="00301D5B" w:rsidP="00EF2E6D">
            <w:pPr>
              <w:spacing w:after="200" w:line="276" w:lineRule="auto"/>
              <w:rPr>
                <w:sz w:val="22"/>
                <w:szCs w:val="22"/>
              </w:rPr>
            </w:pPr>
          </w:p>
        </w:tc>
      </w:tr>
      <w:tr w:rsidR="00301D5B" w:rsidRPr="001A0C4C" w14:paraId="5F65E934" w14:textId="77777777" w:rsidTr="00EF2E6D">
        <w:trPr>
          <w:trHeight w:val="300"/>
        </w:trPr>
        <w:tc>
          <w:tcPr>
            <w:tcW w:w="2070" w:type="dxa"/>
            <w:shd w:val="clear" w:color="auto" w:fill="auto"/>
            <w:noWrap/>
            <w:hideMark/>
          </w:tcPr>
          <w:p w14:paraId="726EC26D" w14:textId="77777777" w:rsidR="00301D5B" w:rsidRPr="001A0C4C" w:rsidRDefault="00301D5B" w:rsidP="00EF2E6D">
            <w:pPr>
              <w:spacing w:after="200" w:line="276" w:lineRule="auto"/>
              <w:rPr>
                <w:sz w:val="22"/>
                <w:szCs w:val="22"/>
              </w:rPr>
            </w:pPr>
            <w:r w:rsidRPr="001A0C4C">
              <w:rPr>
                <w:sz w:val="22"/>
                <w:szCs w:val="22"/>
              </w:rPr>
              <w:t>Verplanken and Roy 2016*</w:t>
            </w:r>
          </w:p>
        </w:tc>
        <w:tc>
          <w:tcPr>
            <w:tcW w:w="3240" w:type="dxa"/>
            <w:shd w:val="clear" w:color="auto" w:fill="auto"/>
            <w:noWrap/>
            <w:hideMark/>
          </w:tcPr>
          <w:p w14:paraId="1E25CAEF" w14:textId="77777777" w:rsidR="00301D5B" w:rsidRPr="001A0C4C" w:rsidRDefault="00301D5B" w:rsidP="00EF2E6D">
            <w:pPr>
              <w:spacing w:after="200" w:line="276" w:lineRule="auto"/>
              <w:rPr>
                <w:sz w:val="22"/>
                <w:szCs w:val="22"/>
              </w:rPr>
            </w:pPr>
            <w:r w:rsidRPr="001A0C4C">
              <w:rPr>
                <w:sz w:val="22"/>
                <w:szCs w:val="22"/>
              </w:rPr>
              <w:t>Context/life changes -  recent move; intervention promoting sustainable behaviors vs. Control</w:t>
            </w:r>
          </w:p>
        </w:tc>
        <w:tc>
          <w:tcPr>
            <w:tcW w:w="2520" w:type="dxa"/>
            <w:shd w:val="clear" w:color="auto" w:fill="auto"/>
            <w:noWrap/>
            <w:hideMark/>
          </w:tcPr>
          <w:p w14:paraId="2AE6E5B4" w14:textId="77777777" w:rsidR="00301D5B" w:rsidRPr="001A0C4C" w:rsidRDefault="00301D5B" w:rsidP="00EF2E6D">
            <w:pPr>
              <w:spacing w:after="200" w:line="276" w:lineRule="auto"/>
              <w:rPr>
                <w:sz w:val="22"/>
                <w:szCs w:val="22"/>
              </w:rPr>
            </w:pPr>
            <w:r w:rsidRPr="001A0C4C">
              <w:rPr>
                <w:sz w:val="22"/>
                <w:szCs w:val="22"/>
              </w:rPr>
              <w:t>Change in 25 environment related behaviours </w:t>
            </w:r>
          </w:p>
        </w:tc>
        <w:tc>
          <w:tcPr>
            <w:tcW w:w="2430" w:type="dxa"/>
            <w:shd w:val="clear" w:color="auto" w:fill="auto"/>
            <w:noWrap/>
            <w:hideMark/>
          </w:tcPr>
          <w:p w14:paraId="7706EAAD" w14:textId="77777777" w:rsidR="00301D5B" w:rsidRPr="001A0C4C" w:rsidRDefault="00301D5B" w:rsidP="00EF2E6D">
            <w:pPr>
              <w:spacing w:after="200" w:line="276" w:lineRule="auto"/>
              <w:rPr>
                <w:sz w:val="22"/>
                <w:szCs w:val="22"/>
              </w:rPr>
            </w:pPr>
            <w:r w:rsidRPr="001A0C4C">
              <w:rPr>
                <w:sz w:val="22"/>
                <w:szCs w:val="22"/>
              </w:rPr>
              <w:t xml:space="preserve">Timing of window of opportunity; controlling for past behaviour, habit strength, intentions, perceived control, biospheric values, </w:t>
            </w:r>
            <w:r w:rsidRPr="001A0C4C">
              <w:rPr>
                <w:sz w:val="22"/>
                <w:szCs w:val="22"/>
              </w:rPr>
              <w:lastRenderedPageBreak/>
              <w:t>personal norms, and personal involvement.</w:t>
            </w:r>
          </w:p>
        </w:tc>
      </w:tr>
      <w:tr w:rsidR="00301D5B" w:rsidRPr="001A0C4C" w14:paraId="4996502C" w14:textId="77777777" w:rsidTr="00EF2E6D">
        <w:trPr>
          <w:trHeight w:val="300"/>
        </w:trPr>
        <w:tc>
          <w:tcPr>
            <w:tcW w:w="2070" w:type="dxa"/>
            <w:shd w:val="clear" w:color="auto" w:fill="auto"/>
            <w:noWrap/>
            <w:hideMark/>
          </w:tcPr>
          <w:p w14:paraId="63B0618E" w14:textId="77777777" w:rsidR="00301D5B" w:rsidRPr="001A0C4C" w:rsidRDefault="00301D5B" w:rsidP="00EF2E6D">
            <w:pPr>
              <w:spacing w:after="200" w:line="276" w:lineRule="auto"/>
              <w:rPr>
                <w:sz w:val="22"/>
                <w:szCs w:val="22"/>
              </w:rPr>
            </w:pPr>
            <w:r w:rsidRPr="001A0C4C">
              <w:rPr>
                <w:sz w:val="22"/>
                <w:szCs w:val="22"/>
              </w:rPr>
              <w:lastRenderedPageBreak/>
              <w:t>Verplanken, Walker, Davis, and Jurasek 2008</w:t>
            </w:r>
          </w:p>
        </w:tc>
        <w:tc>
          <w:tcPr>
            <w:tcW w:w="3240" w:type="dxa"/>
            <w:shd w:val="clear" w:color="auto" w:fill="auto"/>
            <w:noWrap/>
            <w:hideMark/>
          </w:tcPr>
          <w:p w14:paraId="009B737C" w14:textId="77777777" w:rsidR="00301D5B" w:rsidRPr="001A0C4C" w:rsidRDefault="00301D5B" w:rsidP="00EF2E6D">
            <w:pPr>
              <w:spacing w:after="200" w:line="276" w:lineRule="auto"/>
              <w:rPr>
                <w:sz w:val="22"/>
                <w:szCs w:val="22"/>
              </w:rPr>
            </w:pPr>
            <w:r w:rsidRPr="001A0C4C">
              <w:rPr>
                <w:sz w:val="22"/>
                <w:szCs w:val="22"/>
              </w:rPr>
              <w:t>Context/life changes (e.g., a recent move); importance of values</w:t>
            </w:r>
          </w:p>
        </w:tc>
        <w:tc>
          <w:tcPr>
            <w:tcW w:w="2520" w:type="dxa"/>
            <w:shd w:val="clear" w:color="auto" w:fill="auto"/>
            <w:noWrap/>
            <w:hideMark/>
          </w:tcPr>
          <w:p w14:paraId="66AA08ED" w14:textId="77777777" w:rsidR="00301D5B" w:rsidRPr="001A0C4C" w:rsidRDefault="00301D5B" w:rsidP="00EF2E6D">
            <w:pPr>
              <w:spacing w:after="200" w:line="276" w:lineRule="auto"/>
              <w:rPr>
                <w:sz w:val="22"/>
                <w:szCs w:val="22"/>
              </w:rPr>
            </w:pPr>
            <w:r w:rsidRPr="001A0C4C">
              <w:rPr>
                <w:sz w:val="22"/>
                <w:szCs w:val="22"/>
              </w:rPr>
              <w:t>Frequency of car usage</w:t>
            </w:r>
          </w:p>
        </w:tc>
        <w:tc>
          <w:tcPr>
            <w:tcW w:w="2430" w:type="dxa"/>
            <w:shd w:val="clear" w:color="auto" w:fill="auto"/>
            <w:noWrap/>
            <w:hideMark/>
          </w:tcPr>
          <w:p w14:paraId="242564BC" w14:textId="77777777" w:rsidR="00301D5B" w:rsidRPr="001A0C4C" w:rsidRDefault="00301D5B" w:rsidP="00EF2E6D">
            <w:pPr>
              <w:spacing w:after="200" w:line="276" w:lineRule="auto"/>
              <w:rPr>
                <w:sz w:val="22"/>
                <w:szCs w:val="22"/>
              </w:rPr>
            </w:pPr>
            <w:r w:rsidRPr="001A0C4C">
              <w:rPr>
                <w:sz w:val="22"/>
                <w:szCs w:val="22"/>
              </w:rPr>
              <w:t>Environmental concern</w:t>
            </w:r>
          </w:p>
        </w:tc>
      </w:tr>
      <w:tr w:rsidR="00301D5B" w:rsidRPr="001A0C4C" w14:paraId="716858FF" w14:textId="77777777" w:rsidTr="00EF2E6D">
        <w:trPr>
          <w:trHeight w:val="300"/>
        </w:trPr>
        <w:tc>
          <w:tcPr>
            <w:tcW w:w="2070" w:type="dxa"/>
            <w:shd w:val="clear" w:color="auto" w:fill="auto"/>
            <w:noWrap/>
            <w:hideMark/>
          </w:tcPr>
          <w:p w14:paraId="268E7397" w14:textId="77777777" w:rsidR="00301D5B" w:rsidRPr="001A0C4C" w:rsidRDefault="00301D5B" w:rsidP="00EF2E6D">
            <w:pPr>
              <w:spacing w:after="200" w:line="276" w:lineRule="auto"/>
              <w:rPr>
                <w:sz w:val="22"/>
                <w:szCs w:val="22"/>
              </w:rPr>
            </w:pPr>
            <w:r w:rsidRPr="001A0C4C">
              <w:rPr>
                <w:sz w:val="22"/>
                <w:szCs w:val="22"/>
              </w:rPr>
              <w:t>Walker, Thomas, and Verplanken 2015</w:t>
            </w:r>
          </w:p>
        </w:tc>
        <w:tc>
          <w:tcPr>
            <w:tcW w:w="3240" w:type="dxa"/>
            <w:shd w:val="clear" w:color="auto" w:fill="auto"/>
            <w:noWrap/>
            <w:hideMark/>
          </w:tcPr>
          <w:p w14:paraId="41F525E5" w14:textId="77777777" w:rsidR="00301D5B" w:rsidRPr="001A0C4C" w:rsidRDefault="00301D5B" w:rsidP="00EF2E6D">
            <w:pPr>
              <w:spacing w:after="200" w:line="276" w:lineRule="auto"/>
              <w:rPr>
                <w:sz w:val="22"/>
                <w:szCs w:val="22"/>
              </w:rPr>
            </w:pPr>
            <w:r w:rsidRPr="001A0C4C">
              <w:rPr>
                <w:sz w:val="22"/>
                <w:szCs w:val="22"/>
              </w:rPr>
              <w:t xml:space="preserve">Context/life changes (e.g., a recent move - office relocation) </w:t>
            </w:r>
          </w:p>
        </w:tc>
        <w:tc>
          <w:tcPr>
            <w:tcW w:w="2520" w:type="dxa"/>
            <w:shd w:val="clear" w:color="auto" w:fill="auto"/>
            <w:noWrap/>
            <w:hideMark/>
          </w:tcPr>
          <w:p w14:paraId="74BBAB50" w14:textId="77777777" w:rsidR="00301D5B" w:rsidRPr="001A0C4C" w:rsidRDefault="00301D5B" w:rsidP="00EF2E6D">
            <w:pPr>
              <w:spacing w:after="200" w:line="276" w:lineRule="auto"/>
              <w:rPr>
                <w:sz w:val="22"/>
                <w:szCs w:val="22"/>
              </w:rPr>
            </w:pPr>
            <w:r w:rsidRPr="001A0C4C">
              <w:rPr>
                <w:sz w:val="22"/>
                <w:szCs w:val="22"/>
              </w:rPr>
              <w:t>Car usage, public transport use</w:t>
            </w:r>
          </w:p>
        </w:tc>
        <w:tc>
          <w:tcPr>
            <w:tcW w:w="2430" w:type="dxa"/>
            <w:shd w:val="clear" w:color="auto" w:fill="auto"/>
            <w:noWrap/>
            <w:hideMark/>
          </w:tcPr>
          <w:p w14:paraId="5EA81632" w14:textId="77777777" w:rsidR="00301D5B" w:rsidRPr="001A0C4C" w:rsidRDefault="00301D5B" w:rsidP="00EF2E6D">
            <w:pPr>
              <w:spacing w:after="200" w:line="276" w:lineRule="auto"/>
              <w:rPr>
                <w:sz w:val="22"/>
                <w:szCs w:val="22"/>
              </w:rPr>
            </w:pPr>
            <w:r w:rsidRPr="001A0C4C">
              <w:rPr>
                <w:sz w:val="22"/>
                <w:szCs w:val="22"/>
              </w:rPr>
              <w:t>Travel mode change</w:t>
            </w:r>
          </w:p>
        </w:tc>
      </w:tr>
      <w:tr w:rsidR="00301D5B" w:rsidRPr="001A0C4C" w14:paraId="065D649A" w14:textId="77777777" w:rsidTr="00EF2E6D">
        <w:trPr>
          <w:trHeight w:val="300"/>
        </w:trPr>
        <w:tc>
          <w:tcPr>
            <w:tcW w:w="2070" w:type="dxa"/>
            <w:shd w:val="clear" w:color="auto" w:fill="auto"/>
            <w:noWrap/>
            <w:hideMark/>
          </w:tcPr>
          <w:p w14:paraId="4B2B30DD" w14:textId="77777777" w:rsidR="00301D5B" w:rsidRPr="001A0C4C" w:rsidRDefault="00301D5B" w:rsidP="00EF2E6D">
            <w:pPr>
              <w:spacing w:after="200" w:line="276" w:lineRule="auto"/>
              <w:rPr>
                <w:sz w:val="22"/>
                <w:szCs w:val="22"/>
              </w:rPr>
            </w:pPr>
            <w:r w:rsidRPr="001A0C4C">
              <w:rPr>
                <w:sz w:val="22"/>
                <w:szCs w:val="22"/>
              </w:rPr>
              <w:t>Werner, Rhodes, and Partain 1998</w:t>
            </w:r>
          </w:p>
        </w:tc>
        <w:tc>
          <w:tcPr>
            <w:tcW w:w="3240" w:type="dxa"/>
            <w:shd w:val="clear" w:color="auto" w:fill="auto"/>
            <w:noWrap/>
            <w:hideMark/>
          </w:tcPr>
          <w:p w14:paraId="52FE5C6F" w14:textId="77777777" w:rsidR="00301D5B" w:rsidRPr="001A0C4C" w:rsidRDefault="00301D5B" w:rsidP="00EF2E6D">
            <w:pPr>
              <w:spacing w:after="200" w:line="276" w:lineRule="auto"/>
              <w:rPr>
                <w:sz w:val="22"/>
                <w:szCs w:val="22"/>
              </w:rPr>
            </w:pPr>
            <w:r w:rsidRPr="001A0C4C">
              <w:rPr>
                <w:sz w:val="22"/>
                <w:szCs w:val="22"/>
              </w:rPr>
              <w:t>Schema sensitive signs</w:t>
            </w:r>
          </w:p>
        </w:tc>
        <w:tc>
          <w:tcPr>
            <w:tcW w:w="2520" w:type="dxa"/>
            <w:shd w:val="clear" w:color="auto" w:fill="auto"/>
            <w:noWrap/>
            <w:hideMark/>
          </w:tcPr>
          <w:p w14:paraId="032CF97A" w14:textId="77777777" w:rsidR="00301D5B" w:rsidRPr="001A0C4C" w:rsidRDefault="00301D5B" w:rsidP="00EF2E6D">
            <w:pPr>
              <w:spacing w:after="200" w:line="276" w:lineRule="auto"/>
              <w:rPr>
                <w:sz w:val="22"/>
                <w:szCs w:val="22"/>
              </w:rPr>
            </w:pPr>
            <w:r w:rsidRPr="001A0C4C">
              <w:rPr>
                <w:sz w:val="22"/>
                <w:szCs w:val="22"/>
              </w:rPr>
              <w:t>Change in volume of bins recycled per day; Cleanliness; Increases in cafeteria patrons' knowledge about polystyrene recycling. </w:t>
            </w:r>
          </w:p>
        </w:tc>
        <w:tc>
          <w:tcPr>
            <w:tcW w:w="2430" w:type="dxa"/>
            <w:shd w:val="clear" w:color="auto" w:fill="auto"/>
            <w:noWrap/>
            <w:hideMark/>
          </w:tcPr>
          <w:p w14:paraId="6F6B670E" w14:textId="77777777" w:rsidR="00301D5B" w:rsidRPr="001A0C4C" w:rsidRDefault="00301D5B" w:rsidP="00EF2E6D">
            <w:pPr>
              <w:spacing w:after="200" w:line="276" w:lineRule="auto"/>
              <w:rPr>
                <w:sz w:val="22"/>
                <w:szCs w:val="22"/>
              </w:rPr>
            </w:pPr>
          </w:p>
        </w:tc>
      </w:tr>
      <w:tr w:rsidR="00301D5B" w:rsidRPr="001A0C4C" w14:paraId="7BEC55BC" w14:textId="77777777" w:rsidTr="00EF2E6D">
        <w:trPr>
          <w:trHeight w:val="300"/>
        </w:trPr>
        <w:tc>
          <w:tcPr>
            <w:tcW w:w="2070" w:type="dxa"/>
            <w:shd w:val="clear" w:color="auto" w:fill="auto"/>
            <w:noWrap/>
            <w:hideMark/>
          </w:tcPr>
          <w:p w14:paraId="47E90A56" w14:textId="77777777" w:rsidR="00301D5B" w:rsidRPr="001A0C4C" w:rsidRDefault="00301D5B" w:rsidP="00EF2E6D">
            <w:pPr>
              <w:spacing w:after="200" w:line="276" w:lineRule="auto"/>
              <w:rPr>
                <w:sz w:val="22"/>
                <w:szCs w:val="22"/>
              </w:rPr>
            </w:pPr>
            <w:r w:rsidRPr="001A0C4C">
              <w:rPr>
                <w:sz w:val="22"/>
                <w:szCs w:val="22"/>
              </w:rPr>
              <w:t>Wilhite and Ling 1995*</w:t>
            </w:r>
          </w:p>
        </w:tc>
        <w:tc>
          <w:tcPr>
            <w:tcW w:w="3240" w:type="dxa"/>
            <w:shd w:val="clear" w:color="auto" w:fill="auto"/>
            <w:noWrap/>
            <w:hideMark/>
          </w:tcPr>
          <w:p w14:paraId="523E6D64" w14:textId="77777777" w:rsidR="00301D5B" w:rsidRPr="001A0C4C" w:rsidRDefault="00301D5B" w:rsidP="00EF2E6D">
            <w:pPr>
              <w:spacing w:after="200" w:line="276" w:lineRule="auto"/>
              <w:rPr>
                <w:sz w:val="22"/>
                <w:szCs w:val="22"/>
              </w:rPr>
            </w:pPr>
            <w:r w:rsidRPr="001A0C4C">
              <w:rPr>
                <w:sz w:val="22"/>
                <w:szCs w:val="22"/>
              </w:rPr>
              <w:t>Informative energy bill</w:t>
            </w:r>
          </w:p>
        </w:tc>
        <w:tc>
          <w:tcPr>
            <w:tcW w:w="2520" w:type="dxa"/>
            <w:shd w:val="clear" w:color="auto" w:fill="auto"/>
            <w:noWrap/>
            <w:hideMark/>
          </w:tcPr>
          <w:p w14:paraId="3FF7819A" w14:textId="77777777" w:rsidR="00301D5B" w:rsidRPr="001A0C4C" w:rsidRDefault="00301D5B" w:rsidP="00EF2E6D">
            <w:pPr>
              <w:spacing w:after="200" w:line="276" w:lineRule="auto"/>
              <w:rPr>
                <w:sz w:val="22"/>
                <w:szCs w:val="22"/>
              </w:rPr>
            </w:pPr>
            <w:r w:rsidRPr="001A0C4C">
              <w:rPr>
                <w:sz w:val="22"/>
                <w:szCs w:val="22"/>
              </w:rPr>
              <w:t>Energy consumption; discussing the bill</w:t>
            </w:r>
          </w:p>
        </w:tc>
        <w:tc>
          <w:tcPr>
            <w:tcW w:w="2430" w:type="dxa"/>
            <w:shd w:val="clear" w:color="auto" w:fill="auto"/>
            <w:noWrap/>
            <w:hideMark/>
          </w:tcPr>
          <w:p w14:paraId="1533B67B" w14:textId="77777777" w:rsidR="00301D5B" w:rsidRPr="001A0C4C" w:rsidRDefault="00301D5B" w:rsidP="00EF2E6D">
            <w:pPr>
              <w:spacing w:after="200" w:line="276" w:lineRule="auto"/>
              <w:rPr>
                <w:sz w:val="22"/>
                <w:szCs w:val="22"/>
              </w:rPr>
            </w:pPr>
            <w:r w:rsidRPr="001A0C4C">
              <w:rPr>
                <w:sz w:val="22"/>
                <w:szCs w:val="22"/>
              </w:rPr>
              <w:t>Frequency of bill</w:t>
            </w:r>
          </w:p>
        </w:tc>
      </w:tr>
    </w:tbl>
    <w:p w14:paraId="34A21152" w14:textId="77777777" w:rsidR="00301D5B" w:rsidRPr="001A0C4C" w:rsidRDefault="00301D5B" w:rsidP="00301D5B">
      <w:pPr>
        <w:rPr>
          <w:sz w:val="22"/>
          <w:szCs w:val="22"/>
        </w:rPr>
      </w:pPr>
    </w:p>
    <w:p w14:paraId="487F52BA" w14:textId="77777777" w:rsidR="00301D5B" w:rsidRPr="001A0C4C" w:rsidRDefault="00301D5B" w:rsidP="00301D5B">
      <w:pPr>
        <w:pStyle w:val="Heading2"/>
        <w:rPr>
          <w:rFonts w:ascii="Times New Roman" w:hAnsi="Times New Roman" w:cs="Times New Roman"/>
        </w:rPr>
      </w:pPr>
      <w:r w:rsidRPr="001A0C4C">
        <w:rPr>
          <w:rFonts w:ascii="Times New Roman" w:hAnsi="Times New Roman" w:cs="Times New Roman"/>
        </w:rPr>
        <w:t>Individual Self</w:t>
      </w:r>
    </w:p>
    <w:tbl>
      <w:tblPr>
        <w:tblW w:w="102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6"/>
        <w:gridCol w:w="2457"/>
        <w:gridCol w:w="2457"/>
        <w:gridCol w:w="3370"/>
      </w:tblGrid>
      <w:tr w:rsidR="00301D5B" w:rsidRPr="001A0C4C" w14:paraId="140D2770" w14:textId="77777777" w:rsidTr="00EF2E6D">
        <w:trPr>
          <w:trHeight w:val="600"/>
        </w:trPr>
        <w:tc>
          <w:tcPr>
            <w:tcW w:w="1976" w:type="dxa"/>
            <w:shd w:val="clear" w:color="auto" w:fill="auto"/>
          </w:tcPr>
          <w:p w14:paraId="57957E8A" w14:textId="77777777" w:rsidR="00301D5B" w:rsidRPr="001A0C4C" w:rsidRDefault="00301D5B" w:rsidP="00EF2E6D">
            <w:pPr>
              <w:rPr>
                <w:b/>
                <w:sz w:val="22"/>
                <w:szCs w:val="22"/>
              </w:rPr>
            </w:pPr>
            <w:r w:rsidRPr="001A0C4C">
              <w:rPr>
                <w:b/>
                <w:sz w:val="22"/>
                <w:szCs w:val="22"/>
              </w:rPr>
              <w:t>Authors</w:t>
            </w:r>
          </w:p>
        </w:tc>
        <w:tc>
          <w:tcPr>
            <w:tcW w:w="2457" w:type="dxa"/>
            <w:shd w:val="clear" w:color="auto" w:fill="auto"/>
          </w:tcPr>
          <w:p w14:paraId="1D244D3A" w14:textId="77777777" w:rsidR="00301D5B" w:rsidRPr="001A0C4C" w:rsidRDefault="00301D5B" w:rsidP="00EF2E6D">
            <w:pPr>
              <w:rPr>
                <w:b/>
                <w:sz w:val="22"/>
                <w:szCs w:val="22"/>
              </w:rPr>
            </w:pPr>
            <w:r w:rsidRPr="001A0C4C">
              <w:rPr>
                <w:b/>
                <w:sz w:val="22"/>
                <w:szCs w:val="22"/>
              </w:rPr>
              <w:t>Independent Variable(s)</w:t>
            </w:r>
          </w:p>
        </w:tc>
        <w:tc>
          <w:tcPr>
            <w:tcW w:w="2457" w:type="dxa"/>
            <w:shd w:val="clear" w:color="auto" w:fill="auto"/>
          </w:tcPr>
          <w:p w14:paraId="14B35C6D" w14:textId="77777777" w:rsidR="00301D5B" w:rsidRPr="001A0C4C" w:rsidRDefault="00301D5B" w:rsidP="00EF2E6D">
            <w:pPr>
              <w:rPr>
                <w:b/>
                <w:sz w:val="22"/>
                <w:szCs w:val="22"/>
              </w:rPr>
            </w:pPr>
            <w:r w:rsidRPr="001A0C4C">
              <w:rPr>
                <w:b/>
                <w:sz w:val="22"/>
                <w:szCs w:val="22"/>
              </w:rPr>
              <w:t>Dependent Variable(s)</w:t>
            </w:r>
          </w:p>
        </w:tc>
        <w:tc>
          <w:tcPr>
            <w:tcW w:w="3370" w:type="dxa"/>
            <w:shd w:val="clear" w:color="auto" w:fill="auto"/>
          </w:tcPr>
          <w:p w14:paraId="3FED7779" w14:textId="77777777" w:rsidR="00301D5B" w:rsidRPr="001A0C4C" w:rsidRDefault="00301D5B" w:rsidP="00EF2E6D">
            <w:pPr>
              <w:rPr>
                <w:b/>
                <w:sz w:val="22"/>
                <w:szCs w:val="22"/>
              </w:rPr>
            </w:pPr>
            <w:r w:rsidRPr="001A0C4C">
              <w:rPr>
                <w:b/>
                <w:sz w:val="22"/>
                <w:szCs w:val="22"/>
              </w:rPr>
              <w:t>Moderators &amp; Mediators</w:t>
            </w:r>
          </w:p>
        </w:tc>
      </w:tr>
      <w:tr w:rsidR="00301D5B" w:rsidRPr="001A0C4C" w14:paraId="3299EC0B" w14:textId="77777777" w:rsidTr="00EF2E6D">
        <w:trPr>
          <w:trHeight w:val="300"/>
        </w:trPr>
        <w:tc>
          <w:tcPr>
            <w:tcW w:w="1976" w:type="dxa"/>
            <w:shd w:val="clear" w:color="auto" w:fill="auto"/>
          </w:tcPr>
          <w:p w14:paraId="57AEBC4B" w14:textId="77777777" w:rsidR="00301D5B" w:rsidRPr="001A0C4C" w:rsidRDefault="00301D5B" w:rsidP="00EF2E6D">
            <w:pPr>
              <w:rPr>
                <w:sz w:val="22"/>
                <w:szCs w:val="22"/>
              </w:rPr>
            </w:pPr>
            <w:r w:rsidRPr="001A0C4C">
              <w:rPr>
                <w:sz w:val="22"/>
                <w:szCs w:val="22"/>
              </w:rPr>
              <w:t>Abrahamse, Steg, Vlek, and Rothengatter 2007</w:t>
            </w:r>
          </w:p>
        </w:tc>
        <w:tc>
          <w:tcPr>
            <w:tcW w:w="2457" w:type="dxa"/>
            <w:shd w:val="clear" w:color="auto" w:fill="auto"/>
          </w:tcPr>
          <w:p w14:paraId="657A6375" w14:textId="77777777" w:rsidR="00301D5B" w:rsidRPr="001A0C4C" w:rsidRDefault="00301D5B" w:rsidP="00EF2E6D">
            <w:pPr>
              <w:rPr>
                <w:sz w:val="22"/>
                <w:szCs w:val="22"/>
              </w:rPr>
            </w:pPr>
            <w:r w:rsidRPr="001A0C4C">
              <w:rPr>
                <w:sz w:val="22"/>
                <w:szCs w:val="22"/>
              </w:rPr>
              <w:t>Combining tailored information,  goal setting (5%) and tailored feedback</w:t>
            </w:r>
          </w:p>
        </w:tc>
        <w:tc>
          <w:tcPr>
            <w:tcW w:w="2457" w:type="dxa"/>
            <w:shd w:val="clear" w:color="auto" w:fill="auto"/>
          </w:tcPr>
          <w:p w14:paraId="23467405" w14:textId="77777777" w:rsidR="00301D5B" w:rsidRPr="001A0C4C" w:rsidRDefault="00301D5B" w:rsidP="00EF2E6D">
            <w:pPr>
              <w:rPr>
                <w:sz w:val="22"/>
                <w:szCs w:val="22"/>
              </w:rPr>
            </w:pPr>
            <w:r w:rsidRPr="001A0C4C">
              <w:rPr>
                <w:sz w:val="22"/>
                <w:szCs w:val="22"/>
              </w:rPr>
              <w:t>Energy consumption (direct - gas, electricity and fuel and indirect -included in consumer goods), knowledge levels. </w:t>
            </w:r>
          </w:p>
        </w:tc>
        <w:tc>
          <w:tcPr>
            <w:tcW w:w="3370" w:type="dxa"/>
            <w:shd w:val="clear" w:color="auto" w:fill="auto"/>
          </w:tcPr>
          <w:p w14:paraId="60DDA899" w14:textId="77777777" w:rsidR="00301D5B" w:rsidRPr="001A0C4C" w:rsidRDefault="00301D5B" w:rsidP="00EF2E6D">
            <w:pPr>
              <w:rPr>
                <w:sz w:val="22"/>
                <w:szCs w:val="22"/>
              </w:rPr>
            </w:pPr>
            <w:r w:rsidRPr="001A0C4C">
              <w:rPr>
                <w:sz w:val="22"/>
                <w:szCs w:val="22"/>
              </w:rPr>
              <w:t>Group vs. individual goals and feedback</w:t>
            </w:r>
          </w:p>
        </w:tc>
      </w:tr>
      <w:tr w:rsidR="00301D5B" w:rsidRPr="001A0C4C" w14:paraId="1175A4BE" w14:textId="77777777" w:rsidTr="00EF2E6D">
        <w:trPr>
          <w:trHeight w:val="300"/>
        </w:trPr>
        <w:tc>
          <w:tcPr>
            <w:tcW w:w="1976" w:type="dxa"/>
            <w:shd w:val="clear" w:color="auto" w:fill="auto"/>
          </w:tcPr>
          <w:p w14:paraId="56014281" w14:textId="77777777" w:rsidR="00301D5B" w:rsidRPr="001A0C4C" w:rsidRDefault="00301D5B" w:rsidP="00EF2E6D">
            <w:pPr>
              <w:rPr>
                <w:sz w:val="22"/>
                <w:szCs w:val="22"/>
              </w:rPr>
            </w:pPr>
            <w:r w:rsidRPr="001A0C4C">
              <w:rPr>
                <w:sz w:val="22"/>
                <w:szCs w:val="22"/>
              </w:rPr>
              <w:t>Alwitt and Pitts 1996</w:t>
            </w:r>
          </w:p>
        </w:tc>
        <w:tc>
          <w:tcPr>
            <w:tcW w:w="2457" w:type="dxa"/>
            <w:shd w:val="clear" w:color="auto" w:fill="auto"/>
          </w:tcPr>
          <w:p w14:paraId="096126E8" w14:textId="77777777" w:rsidR="00301D5B" w:rsidRPr="001A0C4C" w:rsidRDefault="00301D5B" w:rsidP="00EF2E6D">
            <w:pPr>
              <w:rPr>
                <w:sz w:val="22"/>
                <w:szCs w:val="22"/>
              </w:rPr>
            </w:pPr>
            <w:r w:rsidRPr="001A0C4C">
              <w:rPr>
                <w:sz w:val="22"/>
                <w:szCs w:val="22"/>
              </w:rPr>
              <w:t>General environmental concern</w:t>
            </w:r>
          </w:p>
        </w:tc>
        <w:tc>
          <w:tcPr>
            <w:tcW w:w="2457" w:type="dxa"/>
            <w:shd w:val="clear" w:color="auto" w:fill="auto"/>
          </w:tcPr>
          <w:p w14:paraId="6F1E562A" w14:textId="77777777" w:rsidR="00301D5B" w:rsidRPr="001A0C4C" w:rsidRDefault="00301D5B" w:rsidP="00EF2E6D">
            <w:pPr>
              <w:rPr>
                <w:sz w:val="22"/>
                <w:szCs w:val="22"/>
              </w:rPr>
            </w:pPr>
            <w:r w:rsidRPr="001A0C4C">
              <w:rPr>
                <w:sz w:val="22"/>
                <w:szCs w:val="22"/>
              </w:rPr>
              <w:t>Purchase intentions for disposable diapers</w:t>
            </w:r>
          </w:p>
        </w:tc>
        <w:tc>
          <w:tcPr>
            <w:tcW w:w="3370" w:type="dxa"/>
            <w:shd w:val="clear" w:color="auto" w:fill="auto"/>
          </w:tcPr>
          <w:p w14:paraId="79DC78D3" w14:textId="77777777" w:rsidR="00301D5B" w:rsidRPr="001A0C4C" w:rsidRDefault="00301D5B" w:rsidP="00EF2E6D">
            <w:pPr>
              <w:rPr>
                <w:sz w:val="22"/>
                <w:szCs w:val="22"/>
              </w:rPr>
            </w:pPr>
            <w:r w:rsidRPr="001A0C4C">
              <w:rPr>
                <w:sz w:val="22"/>
                <w:szCs w:val="22"/>
              </w:rPr>
              <w:t>Product specific attitudes about consequences of its use</w:t>
            </w:r>
          </w:p>
          <w:p w14:paraId="1A142254" w14:textId="77777777" w:rsidR="00301D5B" w:rsidRPr="001A0C4C" w:rsidRDefault="00301D5B" w:rsidP="00EF2E6D">
            <w:pPr>
              <w:rPr>
                <w:sz w:val="22"/>
                <w:szCs w:val="22"/>
              </w:rPr>
            </w:pPr>
            <w:r w:rsidRPr="001A0C4C">
              <w:rPr>
                <w:sz w:val="22"/>
                <w:szCs w:val="22"/>
              </w:rPr>
              <w:t>product’s environmental attributes</w:t>
            </w:r>
          </w:p>
        </w:tc>
      </w:tr>
      <w:tr w:rsidR="00301D5B" w:rsidRPr="001A0C4C" w14:paraId="31CEC479" w14:textId="77777777" w:rsidTr="00EF2E6D">
        <w:trPr>
          <w:trHeight w:val="300"/>
        </w:trPr>
        <w:tc>
          <w:tcPr>
            <w:tcW w:w="1976" w:type="dxa"/>
            <w:shd w:val="clear" w:color="auto" w:fill="auto"/>
          </w:tcPr>
          <w:p w14:paraId="693DD7A6" w14:textId="77777777" w:rsidR="00301D5B" w:rsidRPr="001A0C4C" w:rsidRDefault="00301D5B" w:rsidP="00EF2E6D">
            <w:pPr>
              <w:rPr>
                <w:sz w:val="22"/>
                <w:szCs w:val="22"/>
              </w:rPr>
            </w:pPr>
            <w:r w:rsidRPr="001A0C4C">
              <w:rPr>
                <w:sz w:val="22"/>
                <w:szCs w:val="22"/>
              </w:rPr>
              <w:t>Anderson and Cunningham 1972</w:t>
            </w:r>
          </w:p>
        </w:tc>
        <w:tc>
          <w:tcPr>
            <w:tcW w:w="2457" w:type="dxa"/>
            <w:shd w:val="clear" w:color="auto" w:fill="auto"/>
          </w:tcPr>
          <w:p w14:paraId="0486F837" w14:textId="77777777" w:rsidR="00301D5B" w:rsidRPr="001A0C4C" w:rsidRDefault="00301D5B" w:rsidP="00EF2E6D">
            <w:pPr>
              <w:rPr>
                <w:sz w:val="22"/>
                <w:szCs w:val="22"/>
              </w:rPr>
            </w:pPr>
            <w:r w:rsidRPr="001A0C4C">
              <w:rPr>
                <w:sz w:val="22"/>
                <w:szCs w:val="22"/>
              </w:rPr>
              <w:t>Being a socially responsible consumer</w:t>
            </w:r>
          </w:p>
        </w:tc>
        <w:tc>
          <w:tcPr>
            <w:tcW w:w="2457" w:type="dxa"/>
            <w:shd w:val="clear" w:color="auto" w:fill="auto"/>
          </w:tcPr>
          <w:p w14:paraId="48ED0197" w14:textId="77777777" w:rsidR="00301D5B" w:rsidRPr="001A0C4C" w:rsidRDefault="00301D5B" w:rsidP="00EF2E6D">
            <w:pPr>
              <w:rPr>
                <w:sz w:val="22"/>
                <w:szCs w:val="22"/>
              </w:rPr>
            </w:pPr>
            <w:r w:rsidRPr="001A0C4C">
              <w:rPr>
                <w:sz w:val="22"/>
                <w:szCs w:val="22"/>
              </w:rPr>
              <w:t>Discriminating social degree of consciousness</w:t>
            </w:r>
          </w:p>
        </w:tc>
        <w:tc>
          <w:tcPr>
            <w:tcW w:w="3370" w:type="dxa"/>
            <w:shd w:val="clear" w:color="auto" w:fill="auto"/>
          </w:tcPr>
          <w:p w14:paraId="4762CCC1" w14:textId="77777777" w:rsidR="00301D5B" w:rsidRPr="001A0C4C" w:rsidRDefault="00301D5B" w:rsidP="00EF2E6D">
            <w:pPr>
              <w:rPr>
                <w:sz w:val="22"/>
                <w:szCs w:val="22"/>
              </w:rPr>
            </w:pPr>
            <w:r w:rsidRPr="001A0C4C">
              <w:rPr>
                <w:sz w:val="22"/>
                <w:szCs w:val="22"/>
              </w:rPr>
              <w:t>Demographic variables</w:t>
            </w:r>
          </w:p>
          <w:p w14:paraId="3455EC38" w14:textId="77777777" w:rsidR="00301D5B" w:rsidRPr="001A0C4C" w:rsidRDefault="00301D5B" w:rsidP="00EF2E6D">
            <w:pPr>
              <w:rPr>
                <w:sz w:val="22"/>
                <w:szCs w:val="22"/>
              </w:rPr>
            </w:pPr>
            <w:r w:rsidRPr="001A0C4C">
              <w:rPr>
                <w:sz w:val="22"/>
                <w:szCs w:val="22"/>
              </w:rPr>
              <w:t>Socio-psychological variables</w:t>
            </w:r>
          </w:p>
          <w:p w14:paraId="5F53ED98" w14:textId="77777777" w:rsidR="00301D5B" w:rsidRPr="001A0C4C" w:rsidRDefault="00301D5B" w:rsidP="00EF2E6D">
            <w:pPr>
              <w:rPr>
                <w:sz w:val="22"/>
                <w:szCs w:val="22"/>
              </w:rPr>
            </w:pPr>
          </w:p>
        </w:tc>
      </w:tr>
      <w:tr w:rsidR="00301D5B" w:rsidRPr="001A0C4C" w14:paraId="723EB92D" w14:textId="77777777" w:rsidTr="00EF2E6D">
        <w:trPr>
          <w:trHeight w:val="300"/>
        </w:trPr>
        <w:tc>
          <w:tcPr>
            <w:tcW w:w="1976" w:type="dxa"/>
            <w:shd w:val="clear" w:color="auto" w:fill="auto"/>
          </w:tcPr>
          <w:p w14:paraId="64543125" w14:textId="77777777" w:rsidR="00301D5B" w:rsidRPr="001A0C4C" w:rsidRDefault="00301D5B" w:rsidP="00EF2E6D">
            <w:pPr>
              <w:rPr>
                <w:sz w:val="22"/>
                <w:szCs w:val="22"/>
              </w:rPr>
            </w:pPr>
            <w:r w:rsidRPr="001A0C4C">
              <w:rPr>
                <w:sz w:val="22"/>
                <w:szCs w:val="22"/>
              </w:rPr>
              <w:t>Bahl, Milne, Ross, Mick, et al. 2016</w:t>
            </w:r>
          </w:p>
        </w:tc>
        <w:tc>
          <w:tcPr>
            <w:tcW w:w="2457" w:type="dxa"/>
            <w:shd w:val="clear" w:color="auto" w:fill="auto"/>
          </w:tcPr>
          <w:p w14:paraId="0CEE3475" w14:textId="77777777" w:rsidR="00301D5B" w:rsidRPr="001A0C4C" w:rsidRDefault="00301D5B" w:rsidP="00EF2E6D">
            <w:pPr>
              <w:rPr>
                <w:sz w:val="22"/>
                <w:szCs w:val="22"/>
              </w:rPr>
            </w:pPr>
            <w:r w:rsidRPr="001A0C4C">
              <w:rPr>
                <w:sz w:val="22"/>
                <w:szCs w:val="22"/>
              </w:rPr>
              <w:t xml:space="preserve">Mindfulness </w:t>
            </w:r>
          </w:p>
        </w:tc>
        <w:tc>
          <w:tcPr>
            <w:tcW w:w="2457" w:type="dxa"/>
            <w:shd w:val="clear" w:color="auto" w:fill="auto"/>
          </w:tcPr>
          <w:p w14:paraId="295F2214" w14:textId="77777777" w:rsidR="00301D5B" w:rsidRPr="001A0C4C" w:rsidRDefault="00301D5B" w:rsidP="00EF2E6D">
            <w:pPr>
              <w:rPr>
                <w:sz w:val="22"/>
                <w:szCs w:val="22"/>
              </w:rPr>
            </w:pPr>
            <w:r w:rsidRPr="001A0C4C">
              <w:rPr>
                <w:sz w:val="22"/>
                <w:szCs w:val="22"/>
              </w:rPr>
              <w:t>Consumption process</w:t>
            </w:r>
          </w:p>
        </w:tc>
        <w:tc>
          <w:tcPr>
            <w:tcW w:w="3370" w:type="dxa"/>
            <w:shd w:val="clear" w:color="auto" w:fill="auto"/>
          </w:tcPr>
          <w:p w14:paraId="41AB2E3C" w14:textId="77777777" w:rsidR="00301D5B" w:rsidRPr="001A0C4C" w:rsidRDefault="00301D5B" w:rsidP="00EF2E6D">
            <w:pPr>
              <w:rPr>
                <w:sz w:val="22"/>
                <w:szCs w:val="22"/>
              </w:rPr>
            </w:pPr>
            <w:r w:rsidRPr="001A0C4C">
              <w:rPr>
                <w:sz w:val="22"/>
                <w:szCs w:val="22"/>
              </w:rPr>
              <w:t>Attention to inner and outer stimuli</w:t>
            </w:r>
          </w:p>
          <w:p w14:paraId="5F198CE3" w14:textId="77777777" w:rsidR="00301D5B" w:rsidRPr="001A0C4C" w:rsidRDefault="00301D5B" w:rsidP="00EF2E6D">
            <w:pPr>
              <w:rPr>
                <w:sz w:val="22"/>
                <w:szCs w:val="22"/>
              </w:rPr>
            </w:pPr>
            <w:r w:rsidRPr="001A0C4C">
              <w:rPr>
                <w:sz w:val="22"/>
                <w:szCs w:val="22"/>
              </w:rPr>
              <w:t>acceptance of inner and outer stimuli</w:t>
            </w:r>
          </w:p>
        </w:tc>
      </w:tr>
      <w:tr w:rsidR="00301D5B" w:rsidRPr="001A0C4C" w14:paraId="54D885B6" w14:textId="77777777" w:rsidTr="00EF2E6D">
        <w:trPr>
          <w:trHeight w:val="300"/>
        </w:trPr>
        <w:tc>
          <w:tcPr>
            <w:tcW w:w="1976" w:type="dxa"/>
            <w:shd w:val="clear" w:color="auto" w:fill="auto"/>
          </w:tcPr>
          <w:p w14:paraId="6B52F5F2" w14:textId="77777777" w:rsidR="00301D5B" w:rsidRPr="001A0C4C" w:rsidRDefault="00301D5B" w:rsidP="00EF2E6D">
            <w:pPr>
              <w:rPr>
                <w:sz w:val="22"/>
                <w:szCs w:val="22"/>
              </w:rPr>
            </w:pPr>
            <w:r w:rsidRPr="001A0C4C">
              <w:rPr>
                <w:sz w:val="22"/>
                <w:szCs w:val="22"/>
              </w:rPr>
              <w:t>Balderjahn, Peyer, Seegebarth, Wiedmann, and Weber 2018</w:t>
            </w:r>
          </w:p>
        </w:tc>
        <w:tc>
          <w:tcPr>
            <w:tcW w:w="2457" w:type="dxa"/>
            <w:shd w:val="clear" w:color="auto" w:fill="auto"/>
          </w:tcPr>
          <w:p w14:paraId="68B235D4" w14:textId="77777777" w:rsidR="00301D5B" w:rsidRPr="001A0C4C" w:rsidRDefault="00301D5B" w:rsidP="00EF2E6D">
            <w:pPr>
              <w:rPr>
                <w:sz w:val="22"/>
                <w:szCs w:val="22"/>
              </w:rPr>
            </w:pPr>
            <w:r w:rsidRPr="001A0C4C">
              <w:rPr>
                <w:sz w:val="22"/>
                <w:szCs w:val="22"/>
              </w:rPr>
              <w:t>Sustainability concern</w:t>
            </w:r>
          </w:p>
        </w:tc>
        <w:tc>
          <w:tcPr>
            <w:tcW w:w="2457" w:type="dxa"/>
            <w:shd w:val="clear" w:color="auto" w:fill="auto"/>
          </w:tcPr>
          <w:p w14:paraId="17C7FC08" w14:textId="77777777" w:rsidR="00301D5B" w:rsidRPr="001A0C4C" w:rsidRDefault="00301D5B" w:rsidP="00EF2E6D">
            <w:pPr>
              <w:rPr>
                <w:sz w:val="22"/>
                <w:szCs w:val="22"/>
              </w:rPr>
            </w:pPr>
            <w:r w:rsidRPr="001A0C4C">
              <w:rPr>
                <w:sz w:val="22"/>
                <w:szCs w:val="22"/>
              </w:rPr>
              <w:t>Sustainable purchases</w:t>
            </w:r>
          </w:p>
        </w:tc>
        <w:tc>
          <w:tcPr>
            <w:tcW w:w="3370" w:type="dxa"/>
            <w:shd w:val="clear" w:color="auto" w:fill="auto"/>
          </w:tcPr>
          <w:p w14:paraId="6E1C759A" w14:textId="77777777" w:rsidR="00301D5B" w:rsidRPr="001A0C4C" w:rsidRDefault="00301D5B" w:rsidP="00EF2E6D">
            <w:pPr>
              <w:rPr>
                <w:sz w:val="22"/>
                <w:szCs w:val="22"/>
              </w:rPr>
            </w:pPr>
            <w:r w:rsidRPr="001A0C4C">
              <w:rPr>
                <w:sz w:val="22"/>
                <w:szCs w:val="22"/>
              </w:rPr>
              <w:t>Expectations, attitudes, and values</w:t>
            </w:r>
          </w:p>
        </w:tc>
      </w:tr>
      <w:tr w:rsidR="00301D5B" w:rsidRPr="001A0C4C" w14:paraId="709A1C1E" w14:textId="77777777" w:rsidTr="00EF2E6D">
        <w:trPr>
          <w:trHeight w:val="300"/>
        </w:trPr>
        <w:tc>
          <w:tcPr>
            <w:tcW w:w="1976" w:type="dxa"/>
            <w:shd w:val="clear" w:color="auto" w:fill="auto"/>
          </w:tcPr>
          <w:p w14:paraId="118E7F32" w14:textId="77777777" w:rsidR="00301D5B" w:rsidRPr="001A0C4C" w:rsidRDefault="00301D5B" w:rsidP="00EF2E6D">
            <w:pPr>
              <w:rPr>
                <w:sz w:val="22"/>
                <w:szCs w:val="22"/>
              </w:rPr>
            </w:pPr>
            <w:r w:rsidRPr="001A0C4C">
              <w:rPr>
                <w:sz w:val="22"/>
                <w:szCs w:val="22"/>
              </w:rPr>
              <w:t>Bamberg, Hunecke, and Blöbaum 2007</w:t>
            </w:r>
          </w:p>
        </w:tc>
        <w:tc>
          <w:tcPr>
            <w:tcW w:w="2457" w:type="dxa"/>
            <w:shd w:val="clear" w:color="auto" w:fill="auto"/>
          </w:tcPr>
          <w:p w14:paraId="22B2601B" w14:textId="77777777" w:rsidR="00301D5B" w:rsidRPr="001A0C4C" w:rsidRDefault="00301D5B" w:rsidP="00EF2E6D">
            <w:pPr>
              <w:rPr>
                <w:sz w:val="22"/>
                <w:szCs w:val="22"/>
              </w:rPr>
            </w:pPr>
            <w:r w:rsidRPr="001A0C4C">
              <w:rPr>
                <w:sz w:val="22"/>
                <w:szCs w:val="22"/>
              </w:rPr>
              <w:t>Personal norms</w:t>
            </w:r>
          </w:p>
        </w:tc>
        <w:tc>
          <w:tcPr>
            <w:tcW w:w="2457" w:type="dxa"/>
            <w:shd w:val="clear" w:color="auto" w:fill="auto"/>
          </w:tcPr>
          <w:p w14:paraId="301DB577" w14:textId="77777777" w:rsidR="00301D5B" w:rsidRPr="001A0C4C" w:rsidRDefault="00301D5B" w:rsidP="00EF2E6D">
            <w:pPr>
              <w:rPr>
                <w:sz w:val="22"/>
                <w:szCs w:val="22"/>
              </w:rPr>
            </w:pPr>
            <w:r w:rsidRPr="001A0C4C">
              <w:rPr>
                <w:sz w:val="22"/>
                <w:szCs w:val="22"/>
              </w:rPr>
              <w:t>Decision to use public transportation</w:t>
            </w:r>
          </w:p>
        </w:tc>
        <w:tc>
          <w:tcPr>
            <w:tcW w:w="3370" w:type="dxa"/>
            <w:shd w:val="clear" w:color="auto" w:fill="auto"/>
          </w:tcPr>
          <w:p w14:paraId="7EC75EE8" w14:textId="77777777" w:rsidR="00301D5B" w:rsidRPr="001A0C4C" w:rsidRDefault="00301D5B" w:rsidP="00EF2E6D">
            <w:pPr>
              <w:rPr>
                <w:sz w:val="22"/>
                <w:szCs w:val="22"/>
              </w:rPr>
            </w:pPr>
            <w:r w:rsidRPr="001A0C4C">
              <w:rPr>
                <w:sz w:val="22"/>
                <w:szCs w:val="22"/>
              </w:rPr>
              <w:t>Anticipated feelings of guilt</w:t>
            </w:r>
          </w:p>
          <w:p w14:paraId="4190F1D4" w14:textId="77777777" w:rsidR="00301D5B" w:rsidRPr="001A0C4C" w:rsidRDefault="00301D5B" w:rsidP="00EF2E6D">
            <w:pPr>
              <w:rPr>
                <w:sz w:val="22"/>
                <w:szCs w:val="22"/>
              </w:rPr>
            </w:pPr>
            <w:r w:rsidRPr="001A0C4C">
              <w:rPr>
                <w:sz w:val="22"/>
                <w:szCs w:val="22"/>
              </w:rPr>
              <w:t>Perceived social norms</w:t>
            </w:r>
          </w:p>
        </w:tc>
      </w:tr>
      <w:tr w:rsidR="00301D5B" w:rsidRPr="001A0C4C" w14:paraId="1BEF9F9D" w14:textId="77777777" w:rsidTr="00EF2E6D">
        <w:trPr>
          <w:trHeight w:val="300"/>
        </w:trPr>
        <w:tc>
          <w:tcPr>
            <w:tcW w:w="1976" w:type="dxa"/>
            <w:shd w:val="clear" w:color="auto" w:fill="auto"/>
          </w:tcPr>
          <w:p w14:paraId="63359D63" w14:textId="77777777" w:rsidR="00301D5B" w:rsidRPr="001A0C4C" w:rsidRDefault="00301D5B" w:rsidP="00EF2E6D">
            <w:pPr>
              <w:rPr>
                <w:sz w:val="22"/>
                <w:szCs w:val="22"/>
              </w:rPr>
            </w:pPr>
            <w:r w:rsidRPr="001A0C4C">
              <w:rPr>
                <w:sz w:val="22"/>
                <w:szCs w:val="22"/>
              </w:rPr>
              <w:t>Bandura 1977</w:t>
            </w:r>
          </w:p>
        </w:tc>
        <w:tc>
          <w:tcPr>
            <w:tcW w:w="2457" w:type="dxa"/>
            <w:shd w:val="clear" w:color="auto" w:fill="auto"/>
          </w:tcPr>
          <w:p w14:paraId="1AE3CDC9" w14:textId="77777777" w:rsidR="00301D5B" w:rsidRPr="001A0C4C" w:rsidRDefault="00301D5B" w:rsidP="00EF2E6D">
            <w:pPr>
              <w:rPr>
                <w:sz w:val="22"/>
                <w:szCs w:val="22"/>
              </w:rPr>
            </w:pPr>
            <w:r w:rsidRPr="001A0C4C">
              <w:rPr>
                <w:sz w:val="22"/>
                <w:szCs w:val="22"/>
              </w:rPr>
              <w:t>Psychological procedures</w:t>
            </w:r>
          </w:p>
        </w:tc>
        <w:tc>
          <w:tcPr>
            <w:tcW w:w="2457" w:type="dxa"/>
            <w:shd w:val="clear" w:color="auto" w:fill="auto"/>
          </w:tcPr>
          <w:p w14:paraId="305A644C" w14:textId="77777777" w:rsidR="00301D5B" w:rsidRPr="001A0C4C" w:rsidRDefault="00301D5B" w:rsidP="00EF2E6D">
            <w:pPr>
              <w:rPr>
                <w:sz w:val="22"/>
                <w:szCs w:val="22"/>
              </w:rPr>
            </w:pPr>
            <w:r w:rsidRPr="001A0C4C">
              <w:rPr>
                <w:sz w:val="22"/>
                <w:szCs w:val="22"/>
              </w:rPr>
              <w:t>Self-efficacy</w:t>
            </w:r>
          </w:p>
          <w:p w14:paraId="16C68E01" w14:textId="77777777" w:rsidR="00301D5B" w:rsidRPr="001A0C4C" w:rsidRDefault="00301D5B" w:rsidP="00EF2E6D">
            <w:pPr>
              <w:rPr>
                <w:sz w:val="22"/>
                <w:szCs w:val="22"/>
              </w:rPr>
            </w:pPr>
            <w:r w:rsidRPr="001A0C4C">
              <w:rPr>
                <w:sz w:val="22"/>
                <w:szCs w:val="22"/>
              </w:rPr>
              <w:t>Amount of effort expended</w:t>
            </w:r>
          </w:p>
          <w:p w14:paraId="5A428066" w14:textId="77777777" w:rsidR="00301D5B" w:rsidRPr="001A0C4C" w:rsidRDefault="00301D5B" w:rsidP="00EF2E6D">
            <w:pPr>
              <w:rPr>
                <w:sz w:val="22"/>
                <w:szCs w:val="22"/>
              </w:rPr>
            </w:pPr>
            <w:r w:rsidRPr="001A0C4C">
              <w:rPr>
                <w:sz w:val="22"/>
                <w:szCs w:val="22"/>
              </w:rPr>
              <w:lastRenderedPageBreak/>
              <w:t>Length of time sustained in face of obstacles</w:t>
            </w:r>
          </w:p>
        </w:tc>
        <w:tc>
          <w:tcPr>
            <w:tcW w:w="3370" w:type="dxa"/>
            <w:shd w:val="clear" w:color="auto" w:fill="auto"/>
          </w:tcPr>
          <w:p w14:paraId="4444A032" w14:textId="77777777" w:rsidR="00301D5B" w:rsidRPr="001A0C4C" w:rsidRDefault="00301D5B" w:rsidP="00EF2E6D">
            <w:pPr>
              <w:rPr>
                <w:sz w:val="22"/>
                <w:szCs w:val="22"/>
              </w:rPr>
            </w:pPr>
            <w:r w:rsidRPr="001A0C4C">
              <w:rPr>
                <w:sz w:val="22"/>
                <w:szCs w:val="22"/>
              </w:rPr>
              <w:lastRenderedPageBreak/>
              <w:t>Expectations of personal efficacy</w:t>
            </w:r>
          </w:p>
          <w:p w14:paraId="17C28186" w14:textId="77777777" w:rsidR="00301D5B" w:rsidRPr="001A0C4C" w:rsidRDefault="00301D5B" w:rsidP="00EF2E6D">
            <w:pPr>
              <w:rPr>
                <w:sz w:val="22"/>
                <w:szCs w:val="22"/>
              </w:rPr>
            </w:pPr>
          </w:p>
        </w:tc>
      </w:tr>
      <w:tr w:rsidR="00301D5B" w:rsidRPr="001A0C4C" w14:paraId="6B28F58A" w14:textId="77777777" w:rsidTr="00EF2E6D">
        <w:trPr>
          <w:trHeight w:val="300"/>
        </w:trPr>
        <w:tc>
          <w:tcPr>
            <w:tcW w:w="1976" w:type="dxa"/>
            <w:shd w:val="clear" w:color="auto" w:fill="auto"/>
          </w:tcPr>
          <w:p w14:paraId="52CB0AC6" w14:textId="77777777" w:rsidR="00301D5B" w:rsidRPr="001A0C4C" w:rsidRDefault="00301D5B" w:rsidP="00EF2E6D">
            <w:pPr>
              <w:rPr>
                <w:sz w:val="22"/>
                <w:szCs w:val="22"/>
              </w:rPr>
            </w:pPr>
            <w:r w:rsidRPr="001A0C4C">
              <w:rPr>
                <w:sz w:val="22"/>
                <w:szCs w:val="22"/>
              </w:rPr>
              <w:t>Barber and Deale 2014</w:t>
            </w:r>
          </w:p>
        </w:tc>
        <w:tc>
          <w:tcPr>
            <w:tcW w:w="2457" w:type="dxa"/>
            <w:shd w:val="clear" w:color="auto" w:fill="auto"/>
          </w:tcPr>
          <w:p w14:paraId="5269255F" w14:textId="77777777" w:rsidR="00301D5B" w:rsidRPr="001A0C4C" w:rsidRDefault="00301D5B" w:rsidP="00EF2E6D">
            <w:pPr>
              <w:rPr>
                <w:sz w:val="22"/>
                <w:szCs w:val="22"/>
              </w:rPr>
            </w:pPr>
            <w:r w:rsidRPr="001A0C4C">
              <w:rPr>
                <w:sz w:val="22"/>
                <w:szCs w:val="22"/>
              </w:rPr>
              <w:t>Mindfulness</w:t>
            </w:r>
          </w:p>
        </w:tc>
        <w:tc>
          <w:tcPr>
            <w:tcW w:w="2457" w:type="dxa"/>
            <w:shd w:val="clear" w:color="auto" w:fill="auto"/>
          </w:tcPr>
          <w:p w14:paraId="26CB8661" w14:textId="77777777" w:rsidR="00301D5B" w:rsidRPr="001A0C4C" w:rsidRDefault="00301D5B" w:rsidP="00EF2E6D">
            <w:pPr>
              <w:rPr>
                <w:sz w:val="22"/>
                <w:szCs w:val="22"/>
              </w:rPr>
            </w:pPr>
            <w:r w:rsidRPr="001A0C4C">
              <w:rPr>
                <w:sz w:val="22"/>
                <w:szCs w:val="22"/>
              </w:rPr>
              <w:t>Awareness of hotels’ sustainable practices, responsiveness to hotels’ sustainable practices</w:t>
            </w:r>
          </w:p>
        </w:tc>
        <w:tc>
          <w:tcPr>
            <w:tcW w:w="3370" w:type="dxa"/>
            <w:shd w:val="clear" w:color="auto" w:fill="auto"/>
          </w:tcPr>
          <w:p w14:paraId="68EEFB0C" w14:textId="77777777" w:rsidR="00301D5B" w:rsidRPr="001A0C4C" w:rsidRDefault="00301D5B" w:rsidP="00EF2E6D">
            <w:pPr>
              <w:rPr>
                <w:sz w:val="22"/>
                <w:szCs w:val="22"/>
              </w:rPr>
            </w:pPr>
            <w:r w:rsidRPr="001A0C4C">
              <w:rPr>
                <w:sz w:val="22"/>
                <w:szCs w:val="22"/>
              </w:rPr>
              <w:t>Demographic characteristics</w:t>
            </w:r>
          </w:p>
          <w:p w14:paraId="3321E3F6" w14:textId="77777777" w:rsidR="00301D5B" w:rsidRPr="001A0C4C" w:rsidRDefault="00301D5B" w:rsidP="00EF2E6D">
            <w:pPr>
              <w:rPr>
                <w:sz w:val="22"/>
                <w:szCs w:val="22"/>
              </w:rPr>
            </w:pPr>
            <w:r w:rsidRPr="001A0C4C">
              <w:rPr>
                <w:sz w:val="22"/>
                <w:szCs w:val="22"/>
              </w:rPr>
              <w:t>Concern for society</w:t>
            </w:r>
          </w:p>
          <w:p w14:paraId="36331DB9" w14:textId="77777777" w:rsidR="00301D5B" w:rsidRPr="001A0C4C" w:rsidRDefault="00301D5B" w:rsidP="00EF2E6D">
            <w:pPr>
              <w:rPr>
                <w:sz w:val="22"/>
                <w:szCs w:val="22"/>
              </w:rPr>
            </w:pPr>
            <w:r w:rsidRPr="001A0C4C">
              <w:rPr>
                <w:sz w:val="22"/>
                <w:szCs w:val="22"/>
              </w:rPr>
              <w:t>Preference for mindful services</w:t>
            </w:r>
          </w:p>
          <w:p w14:paraId="62081560" w14:textId="61044226" w:rsidR="00301D5B" w:rsidRPr="001A0C4C" w:rsidRDefault="00301D5B" w:rsidP="00EF2E6D">
            <w:pPr>
              <w:rPr>
                <w:sz w:val="22"/>
                <w:szCs w:val="22"/>
              </w:rPr>
            </w:pPr>
            <w:r w:rsidRPr="001A0C4C">
              <w:rPr>
                <w:sz w:val="22"/>
                <w:szCs w:val="22"/>
              </w:rPr>
              <w:t>Benef</w:t>
            </w:r>
            <w:r w:rsidR="00D74724">
              <w:rPr>
                <w:sz w:val="22"/>
                <w:szCs w:val="22"/>
              </w:rPr>
              <w:t>its sought</w:t>
            </w:r>
          </w:p>
        </w:tc>
      </w:tr>
      <w:tr w:rsidR="00301D5B" w:rsidRPr="001A0C4C" w14:paraId="2D6CB7AC" w14:textId="77777777" w:rsidTr="00EF2E6D">
        <w:trPr>
          <w:trHeight w:val="300"/>
        </w:trPr>
        <w:tc>
          <w:tcPr>
            <w:tcW w:w="1976" w:type="dxa"/>
            <w:shd w:val="clear" w:color="auto" w:fill="auto"/>
          </w:tcPr>
          <w:p w14:paraId="1D609E07" w14:textId="77777777" w:rsidR="00301D5B" w:rsidRPr="001A0C4C" w:rsidRDefault="00301D5B" w:rsidP="00EF2E6D">
            <w:pPr>
              <w:rPr>
                <w:sz w:val="22"/>
                <w:szCs w:val="22"/>
              </w:rPr>
            </w:pPr>
            <w:r w:rsidRPr="001A0C4C">
              <w:rPr>
                <w:sz w:val="22"/>
                <w:szCs w:val="22"/>
              </w:rPr>
              <w:t>Bodur, Duval, and Grohmann 2015</w:t>
            </w:r>
          </w:p>
        </w:tc>
        <w:tc>
          <w:tcPr>
            <w:tcW w:w="2457" w:type="dxa"/>
            <w:shd w:val="clear" w:color="auto" w:fill="auto"/>
          </w:tcPr>
          <w:p w14:paraId="1E9B45CA" w14:textId="77777777" w:rsidR="00301D5B" w:rsidRPr="001A0C4C" w:rsidRDefault="00301D5B" w:rsidP="00EF2E6D">
            <w:pPr>
              <w:rPr>
                <w:sz w:val="22"/>
                <w:szCs w:val="22"/>
              </w:rPr>
            </w:pPr>
            <w:r w:rsidRPr="001A0C4C">
              <w:rPr>
                <w:sz w:val="22"/>
                <w:szCs w:val="22"/>
              </w:rPr>
              <w:t>Text only prediction</w:t>
            </w:r>
          </w:p>
        </w:tc>
        <w:tc>
          <w:tcPr>
            <w:tcW w:w="2457" w:type="dxa"/>
            <w:shd w:val="clear" w:color="auto" w:fill="auto"/>
          </w:tcPr>
          <w:p w14:paraId="45D128A7" w14:textId="77777777" w:rsidR="00301D5B" w:rsidRPr="001A0C4C" w:rsidRDefault="00301D5B" w:rsidP="00EF2E6D">
            <w:pPr>
              <w:rPr>
                <w:sz w:val="22"/>
                <w:szCs w:val="22"/>
              </w:rPr>
            </w:pPr>
            <w:r w:rsidRPr="001A0C4C">
              <w:rPr>
                <w:sz w:val="22"/>
                <w:szCs w:val="22"/>
              </w:rPr>
              <w:t>Preference for environmentally friendly products</w:t>
            </w:r>
          </w:p>
        </w:tc>
        <w:tc>
          <w:tcPr>
            <w:tcW w:w="3370" w:type="dxa"/>
            <w:shd w:val="clear" w:color="auto" w:fill="auto"/>
          </w:tcPr>
          <w:p w14:paraId="04117972" w14:textId="77777777" w:rsidR="00301D5B" w:rsidRPr="001A0C4C" w:rsidRDefault="00301D5B" w:rsidP="00EF2E6D">
            <w:pPr>
              <w:rPr>
                <w:sz w:val="22"/>
                <w:szCs w:val="22"/>
              </w:rPr>
            </w:pPr>
            <w:r w:rsidRPr="001A0C4C">
              <w:rPr>
                <w:sz w:val="22"/>
                <w:szCs w:val="22"/>
              </w:rPr>
              <w:t>Self construal</w:t>
            </w:r>
          </w:p>
        </w:tc>
      </w:tr>
      <w:tr w:rsidR="00301D5B" w:rsidRPr="001A0C4C" w14:paraId="424B7FD9" w14:textId="77777777" w:rsidTr="00EF2E6D">
        <w:trPr>
          <w:trHeight w:val="300"/>
        </w:trPr>
        <w:tc>
          <w:tcPr>
            <w:tcW w:w="1976" w:type="dxa"/>
            <w:shd w:val="clear" w:color="auto" w:fill="auto"/>
          </w:tcPr>
          <w:p w14:paraId="3ECF103C" w14:textId="77777777" w:rsidR="00301D5B" w:rsidRPr="001A0C4C" w:rsidRDefault="00301D5B" w:rsidP="00EF2E6D">
            <w:pPr>
              <w:rPr>
                <w:sz w:val="22"/>
                <w:szCs w:val="22"/>
              </w:rPr>
            </w:pPr>
            <w:r w:rsidRPr="001A0C4C">
              <w:rPr>
                <w:sz w:val="22"/>
                <w:szCs w:val="22"/>
              </w:rPr>
              <w:t>Brough, Wilkie, Ma, Isaac, and Gal 2016</w:t>
            </w:r>
          </w:p>
        </w:tc>
        <w:tc>
          <w:tcPr>
            <w:tcW w:w="2457" w:type="dxa"/>
            <w:shd w:val="clear" w:color="auto" w:fill="auto"/>
          </w:tcPr>
          <w:p w14:paraId="28AEA3F7" w14:textId="77777777" w:rsidR="00301D5B" w:rsidRPr="001A0C4C" w:rsidRDefault="00301D5B" w:rsidP="00EF2E6D">
            <w:pPr>
              <w:rPr>
                <w:sz w:val="22"/>
                <w:szCs w:val="22"/>
              </w:rPr>
            </w:pPr>
            <w:r w:rsidRPr="001A0C4C">
              <w:rPr>
                <w:sz w:val="22"/>
                <w:szCs w:val="22"/>
              </w:rPr>
              <w:t>Green feminine stereotype</w:t>
            </w:r>
          </w:p>
        </w:tc>
        <w:tc>
          <w:tcPr>
            <w:tcW w:w="2457" w:type="dxa"/>
            <w:shd w:val="clear" w:color="auto" w:fill="auto"/>
          </w:tcPr>
          <w:p w14:paraId="4ED51039" w14:textId="77777777" w:rsidR="00301D5B" w:rsidRPr="001A0C4C" w:rsidRDefault="00301D5B" w:rsidP="00EF2E6D">
            <w:pPr>
              <w:rPr>
                <w:sz w:val="22"/>
                <w:szCs w:val="22"/>
              </w:rPr>
            </w:pPr>
            <w:r w:rsidRPr="001A0C4C">
              <w:rPr>
                <w:sz w:val="22"/>
                <w:szCs w:val="22"/>
              </w:rPr>
              <w:t>Adopting green behavior</w:t>
            </w:r>
          </w:p>
        </w:tc>
        <w:tc>
          <w:tcPr>
            <w:tcW w:w="3370" w:type="dxa"/>
            <w:shd w:val="clear" w:color="auto" w:fill="auto"/>
          </w:tcPr>
          <w:p w14:paraId="5EDC3E36" w14:textId="77777777" w:rsidR="00301D5B" w:rsidRPr="001A0C4C" w:rsidRDefault="00301D5B" w:rsidP="00EF2E6D">
            <w:pPr>
              <w:rPr>
                <w:sz w:val="22"/>
                <w:szCs w:val="22"/>
              </w:rPr>
            </w:pPr>
            <w:r w:rsidRPr="001A0C4C">
              <w:rPr>
                <w:sz w:val="22"/>
                <w:szCs w:val="22"/>
              </w:rPr>
              <w:t>Gender identity maintenance</w:t>
            </w:r>
          </w:p>
        </w:tc>
      </w:tr>
      <w:tr w:rsidR="00301D5B" w:rsidRPr="001A0C4C" w14:paraId="2F508C6C" w14:textId="77777777" w:rsidTr="00EF2E6D">
        <w:trPr>
          <w:trHeight w:val="300"/>
        </w:trPr>
        <w:tc>
          <w:tcPr>
            <w:tcW w:w="1976" w:type="dxa"/>
            <w:shd w:val="clear" w:color="auto" w:fill="auto"/>
          </w:tcPr>
          <w:p w14:paraId="1B20B3D8" w14:textId="77777777" w:rsidR="00301D5B" w:rsidRPr="001A0C4C" w:rsidRDefault="00301D5B" w:rsidP="00EF2E6D">
            <w:pPr>
              <w:rPr>
                <w:sz w:val="22"/>
                <w:szCs w:val="22"/>
              </w:rPr>
            </w:pPr>
            <w:r w:rsidRPr="001A0C4C">
              <w:rPr>
                <w:sz w:val="22"/>
                <w:szCs w:val="22"/>
              </w:rPr>
              <w:t>Catlin and Wang 2013</w:t>
            </w:r>
          </w:p>
        </w:tc>
        <w:tc>
          <w:tcPr>
            <w:tcW w:w="2457" w:type="dxa"/>
            <w:shd w:val="clear" w:color="auto" w:fill="auto"/>
          </w:tcPr>
          <w:p w14:paraId="50A02648" w14:textId="77777777" w:rsidR="00301D5B" w:rsidRPr="001A0C4C" w:rsidRDefault="00301D5B" w:rsidP="00EF2E6D">
            <w:pPr>
              <w:rPr>
                <w:sz w:val="22"/>
                <w:szCs w:val="22"/>
              </w:rPr>
            </w:pPr>
            <w:r w:rsidRPr="001A0C4C">
              <w:rPr>
                <w:sz w:val="22"/>
                <w:szCs w:val="22"/>
              </w:rPr>
              <w:t>Option to recycle</w:t>
            </w:r>
          </w:p>
        </w:tc>
        <w:tc>
          <w:tcPr>
            <w:tcW w:w="2457" w:type="dxa"/>
            <w:shd w:val="clear" w:color="auto" w:fill="auto"/>
          </w:tcPr>
          <w:p w14:paraId="2AE97691" w14:textId="77777777" w:rsidR="00301D5B" w:rsidRPr="001A0C4C" w:rsidRDefault="00301D5B" w:rsidP="00EF2E6D">
            <w:pPr>
              <w:rPr>
                <w:sz w:val="22"/>
                <w:szCs w:val="22"/>
              </w:rPr>
            </w:pPr>
            <w:r w:rsidRPr="001A0C4C">
              <w:rPr>
                <w:sz w:val="22"/>
                <w:szCs w:val="22"/>
              </w:rPr>
              <w:t>Resource usage (paper)</w:t>
            </w:r>
          </w:p>
        </w:tc>
        <w:tc>
          <w:tcPr>
            <w:tcW w:w="3370" w:type="dxa"/>
            <w:shd w:val="clear" w:color="auto" w:fill="auto"/>
          </w:tcPr>
          <w:p w14:paraId="59766D6B" w14:textId="77777777" w:rsidR="00301D5B" w:rsidRPr="001A0C4C" w:rsidRDefault="00301D5B" w:rsidP="00EF2E6D">
            <w:pPr>
              <w:rPr>
                <w:sz w:val="22"/>
                <w:szCs w:val="22"/>
              </w:rPr>
            </w:pPr>
          </w:p>
        </w:tc>
      </w:tr>
      <w:tr w:rsidR="00301D5B" w:rsidRPr="001A0C4C" w14:paraId="22806CA3" w14:textId="77777777" w:rsidTr="00EF2E6D">
        <w:trPr>
          <w:trHeight w:val="300"/>
        </w:trPr>
        <w:tc>
          <w:tcPr>
            <w:tcW w:w="1976" w:type="dxa"/>
            <w:shd w:val="clear" w:color="auto" w:fill="auto"/>
          </w:tcPr>
          <w:p w14:paraId="4027C9F3" w14:textId="77777777" w:rsidR="00301D5B" w:rsidRPr="001A0C4C" w:rsidRDefault="00301D5B" w:rsidP="00EF2E6D">
            <w:pPr>
              <w:rPr>
                <w:sz w:val="22"/>
                <w:szCs w:val="22"/>
              </w:rPr>
            </w:pPr>
            <w:r w:rsidRPr="001A0C4C">
              <w:rPr>
                <w:sz w:val="22"/>
                <w:szCs w:val="22"/>
              </w:rPr>
              <w:t>Chang 2011</w:t>
            </w:r>
          </w:p>
        </w:tc>
        <w:tc>
          <w:tcPr>
            <w:tcW w:w="2457" w:type="dxa"/>
            <w:shd w:val="clear" w:color="auto" w:fill="auto"/>
          </w:tcPr>
          <w:p w14:paraId="517B4A64" w14:textId="77777777" w:rsidR="00301D5B" w:rsidRPr="001A0C4C" w:rsidRDefault="00301D5B" w:rsidP="00EF2E6D">
            <w:pPr>
              <w:rPr>
                <w:sz w:val="22"/>
                <w:szCs w:val="22"/>
              </w:rPr>
            </w:pPr>
            <w:r w:rsidRPr="001A0C4C">
              <w:rPr>
                <w:sz w:val="22"/>
                <w:szCs w:val="22"/>
              </w:rPr>
              <w:t>Green product claims</w:t>
            </w:r>
          </w:p>
        </w:tc>
        <w:tc>
          <w:tcPr>
            <w:tcW w:w="2457" w:type="dxa"/>
            <w:shd w:val="clear" w:color="auto" w:fill="auto"/>
          </w:tcPr>
          <w:p w14:paraId="01E1B360" w14:textId="77777777" w:rsidR="00301D5B" w:rsidRPr="001A0C4C" w:rsidRDefault="00301D5B" w:rsidP="00EF2E6D">
            <w:pPr>
              <w:rPr>
                <w:sz w:val="22"/>
                <w:szCs w:val="22"/>
              </w:rPr>
            </w:pPr>
            <w:r w:rsidRPr="001A0C4C">
              <w:rPr>
                <w:sz w:val="22"/>
                <w:szCs w:val="22"/>
              </w:rPr>
              <w:t>Attitudes towards green products, believability of ad and green claim</w:t>
            </w:r>
          </w:p>
        </w:tc>
        <w:tc>
          <w:tcPr>
            <w:tcW w:w="3370" w:type="dxa"/>
            <w:shd w:val="clear" w:color="auto" w:fill="auto"/>
          </w:tcPr>
          <w:p w14:paraId="4AAB2392" w14:textId="77777777" w:rsidR="00301D5B" w:rsidRPr="001A0C4C" w:rsidRDefault="00301D5B" w:rsidP="00EF2E6D">
            <w:pPr>
              <w:rPr>
                <w:sz w:val="22"/>
                <w:szCs w:val="22"/>
              </w:rPr>
            </w:pPr>
            <w:r w:rsidRPr="001A0C4C">
              <w:rPr>
                <w:sz w:val="22"/>
                <w:szCs w:val="22"/>
              </w:rPr>
              <w:t>Level of green effort (Low, moderate, high)</w:t>
            </w:r>
          </w:p>
        </w:tc>
      </w:tr>
      <w:tr w:rsidR="00301D5B" w:rsidRPr="001A0C4C" w14:paraId="76061292" w14:textId="77777777" w:rsidTr="00EF2E6D">
        <w:trPr>
          <w:trHeight w:val="300"/>
        </w:trPr>
        <w:tc>
          <w:tcPr>
            <w:tcW w:w="1976" w:type="dxa"/>
            <w:shd w:val="clear" w:color="auto" w:fill="auto"/>
          </w:tcPr>
          <w:p w14:paraId="33D47678" w14:textId="77777777" w:rsidR="00301D5B" w:rsidRPr="001A0C4C" w:rsidRDefault="00301D5B" w:rsidP="00EF2E6D">
            <w:pPr>
              <w:rPr>
                <w:sz w:val="22"/>
                <w:szCs w:val="22"/>
              </w:rPr>
            </w:pPr>
            <w:r w:rsidRPr="001A0C4C">
              <w:rPr>
                <w:sz w:val="22"/>
                <w:szCs w:val="22"/>
              </w:rPr>
              <w:t>Cleveland, Kalamas, and Laroche 2005</w:t>
            </w:r>
          </w:p>
        </w:tc>
        <w:tc>
          <w:tcPr>
            <w:tcW w:w="2457" w:type="dxa"/>
            <w:shd w:val="clear" w:color="auto" w:fill="auto"/>
          </w:tcPr>
          <w:p w14:paraId="78D1977B" w14:textId="77777777" w:rsidR="00301D5B" w:rsidRPr="001A0C4C" w:rsidRDefault="00301D5B" w:rsidP="00EF2E6D">
            <w:pPr>
              <w:rPr>
                <w:sz w:val="22"/>
                <w:szCs w:val="22"/>
              </w:rPr>
            </w:pPr>
            <w:r w:rsidRPr="001A0C4C">
              <w:rPr>
                <w:sz w:val="22"/>
                <w:szCs w:val="22"/>
              </w:rPr>
              <w:t>Environmental Locus of Control - external (biospheric‐altruism and corporate skepticism) and internal (economic motivation and individual recycling efforts)</w:t>
            </w:r>
          </w:p>
          <w:p w14:paraId="1BAD4B3D" w14:textId="77777777" w:rsidR="00301D5B" w:rsidRPr="001A0C4C" w:rsidRDefault="00301D5B" w:rsidP="00EF2E6D">
            <w:pPr>
              <w:rPr>
                <w:sz w:val="22"/>
                <w:szCs w:val="22"/>
              </w:rPr>
            </w:pPr>
          </w:p>
        </w:tc>
        <w:tc>
          <w:tcPr>
            <w:tcW w:w="2457" w:type="dxa"/>
            <w:shd w:val="clear" w:color="auto" w:fill="auto"/>
          </w:tcPr>
          <w:p w14:paraId="622C18E2" w14:textId="77777777" w:rsidR="00301D5B" w:rsidRPr="001A0C4C" w:rsidRDefault="00301D5B" w:rsidP="00EF2E6D">
            <w:pPr>
              <w:rPr>
                <w:sz w:val="22"/>
                <w:szCs w:val="22"/>
              </w:rPr>
            </w:pPr>
            <w:r w:rsidRPr="001A0C4C">
              <w:rPr>
                <w:sz w:val="22"/>
                <w:szCs w:val="22"/>
              </w:rPr>
              <w:t>Pro-environmental behavior</w:t>
            </w:r>
          </w:p>
        </w:tc>
        <w:tc>
          <w:tcPr>
            <w:tcW w:w="3370" w:type="dxa"/>
            <w:shd w:val="clear" w:color="auto" w:fill="auto"/>
          </w:tcPr>
          <w:p w14:paraId="50C37902" w14:textId="77777777" w:rsidR="00301D5B" w:rsidRPr="001A0C4C" w:rsidRDefault="00301D5B" w:rsidP="00EF2E6D">
            <w:pPr>
              <w:rPr>
                <w:sz w:val="22"/>
                <w:szCs w:val="22"/>
              </w:rPr>
            </w:pPr>
          </w:p>
        </w:tc>
      </w:tr>
      <w:tr w:rsidR="00301D5B" w:rsidRPr="001A0C4C" w14:paraId="417939E0" w14:textId="77777777" w:rsidTr="00EF2E6D">
        <w:trPr>
          <w:trHeight w:val="300"/>
        </w:trPr>
        <w:tc>
          <w:tcPr>
            <w:tcW w:w="1976" w:type="dxa"/>
            <w:shd w:val="clear" w:color="auto" w:fill="auto"/>
          </w:tcPr>
          <w:p w14:paraId="62036ADD" w14:textId="77777777" w:rsidR="00301D5B" w:rsidRPr="001A0C4C" w:rsidRDefault="00301D5B" w:rsidP="00EF2E6D">
            <w:pPr>
              <w:rPr>
                <w:sz w:val="22"/>
                <w:szCs w:val="22"/>
              </w:rPr>
            </w:pPr>
            <w:r w:rsidRPr="001A0C4C">
              <w:rPr>
                <w:sz w:val="22"/>
                <w:szCs w:val="22"/>
              </w:rPr>
              <w:t>Cornelissen, Pandelaere, Warlop, and Dewitte 2008</w:t>
            </w:r>
          </w:p>
        </w:tc>
        <w:tc>
          <w:tcPr>
            <w:tcW w:w="2457" w:type="dxa"/>
            <w:shd w:val="clear" w:color="auto" w:fill="auto"/>
          </w:tcPr>
          <w:p w14:paraId="38279BFE" w14:textId="77777777" w:rsidR="00301D5B" w:rsidRPr="001A0C4C" w:rsidRDefault="00301D5B" w:rsidP="00EF2E6D">
            <w:pPr>
              <w:rPr>
                <w:sz w:val="22"/>
                <w:szCs w:val="22"/>
              </w:rPr>
            </w:pPr>
            <w:r w:rsidRPr="001A0C4C">
              <w:rPr>
                <w:sz w:val="22"/>
                <w:szCs w:val="22"/>
              </w:rPr>
              <w:t xml:space="preserve">Positive cueing </w:t>
            </w:r>
          </w:p>
        </w:tc>
        <w:tc>
          <w:tcPr>
            <w:tcW w:w="2457" w:type="dxa"/>
            <w:shd w:val="clear" w:color="auto" w:fill="auto"/>
          </w:tcPr>
          <w:p w14:paraId="629834D7" w14:textId="77777777" w:rsidR="00301D5B" w:rsidRPr="001A0C4C" w:rsidRDefault="00301D5B" w:rsidP="00EF2E6D">
            <w:pPr>
              <w:rPr>
                <w:sz w:val="22"/>
                <w:szCs w:val="22"/>
              </w:rPr>
            </w:pPr>
            <w:r w:rsidRPr="001A0C4C">
              <w:rPr>
                <w:sz w:val="22"/>
                <w:szCs w:val="22"/>
              </w:rPr>
              <w:t>Self-perception, Choice of environmentally friendly products</w:t>
            </w:r>
          </w:p>
        </w:tc>
        <w:tc>
          <w:tcPr>
            <w:tcW w:w="3370" w:type="dxa"/>
            <w:shd w:val="clear" w:color="auto" w:fill="auto"/>
          </w:tcPr>
          <w:p w14:paraId="04300695" w14:textId="77777777" w:rsidR="00301D5B" w:rsidRPr="001A0C4C" w:rsidRDefault="00301D5B" w:rsidP="00EF2E6D">
            <w:pPr>
              <w:rPr>
                <w:sz w:val="22"/>
                <w:szCs w:val="22"/>
              </w:rPr>
            </w:pPr>
          </w:p>
        </w:tc>
      </w:tr>
      <w:tr w:rsidR="00301D5B" w:rsidRPr="001A0C4C" w14:paraId="670F4F2A" w14:textId="77777777" w:rsidTr="00EF2E6D">
        <w:trPr>
          <w:trHeight w:val="300"/>
        </w:trPr>
        <w:tc>
          <w:tcPr>
            <w:tcW w:w="1976" w:type="dxa"/>
            <w:shd w:val="clear" w:color="auto" w:fill="auto"/>
          </w:tcPr>
          <w:p w14:paraId="62AE259B" w14:textId="77777777" w:rsidR="00301D5B" w:rsidRPr="001A0C4C" w:rsidRDefault="00301D5B" w:rsidP="00EF2E6D">
            <w:pPr>
              <w:rPr>
                <w:sz w:val="22"/>
                <w:szCs w:val="22"/>
              </w:rPr>
            </w:pPr>
            <w:r w:rsidRPr="001A0C4C">
              <w:rPr>
                <w:sz w:val="22"/>
                <w:szCs w:val="22"/>
              </w:rPr>
              <w:t>Daamen, Staats, Wilke, and Engelen 2001</w:t>
            </w:r>
          </w:p>
        </w:tc>
        <w:tc>
          <w:tcPr>
            <w:tcW w:w="2457" w:type="dxa"/>
            <w:shd w:val="clear" w:color="auto" w:fill="auto"/>
          </w:tcPr>
          <w:p w14:paraId="4DE5A657" w14:textId="77777777" w:rsidR="00301D5B" w:rsidRPr="001A0C4C" w:rsidRDefault="00301D5B" w:rsidP="00EF2E6D">
            <w:pPr>
              <w:rPr>
                <w:sz w:val="22"/>
                <w:szCs w:val="22"/>
              </w:rPr>
            </w:pPr>
            <w:r w:rsidRPr="001A0C4C">
              <w:rPr>
                <w:sz w:val="22"/>
                <w:szCs w:val="22"/>
              </w:rPr>
              <w:t>Tailored vs. nontailored message</w:t>
            </w:r>
          </w:p>
        </w:tc>
        <w:tc>
          <w:tcPr>
            <w:tcW w:w="2457" w:type="dxa"/>
            <w:shd w:val="clear" w:color="auto" w:fill="auto"/>
          </w:tcPr>
          <w:p w14:paraId="7E2B3B2F" w14:textId="77777777" w:rsidR="00301D5B" w:rsidRPr="001A0C4C" w:rsidRDefault="00301D5B" w:rsidP="00EF2E6D">
            <w:pPr>
              <w:rPr>
                <w:sz w:val="22"/>
                <w:szCs w:val="22"/>
              </w:rPr>
            </w:pPr>
            <w:r w:rsidRPr="001A0C4C">
              <w:rPr>
                <w:sz w:val="22"/>
                <w:szCs w:val="22"/>
              </w:rPr>
              <w:t>Pro-environmental behavior of garage employees, accuracy of knowledge</w:t>
            </w:r>
          </w:p>
        </w:tc>
        <w:tc>
          <w:tcPr>
            <w:tcW w:w="3370" w:type="dxa"/>
            <w:shd w:val="clear" w:color="auto" w:fill="auto"/>
          </w:tcPr>
          <w:p w14:paraId="5B8A6346" w14:textId="77777777" w:rsidR="00301D5B" w:rsidRPr="001A0C4C" w:rsidRDefault="00301D5B" w:rsidP="00EF2E6D">
            <w:pPr>
              <w:rPr>
                <w:sz w:val="22"/>
                <w:szCs w:val="22"/>
              </w:rPr>
            </w:pPr>
            <w:r w:rsidRPr="001A0C4C">
              <w:rPr>
                <w:sz w:val="22"/>
                <w:szCs w:val="22"/>
              </w:rPr>
              <w:t>Additional information (did not have an effect)</w:t>
            </w:r>
          </w:p>
        </w:tc>
      </w:tr>
      <w:tr w:rsidR="00301D5B" w:rsidRPr="001A0C4C" w14:paraId="20B339C3" w14:textId="77777777" w:rsidTr="00EF2E6D">
        <w:trPr>
          <w:trHeight w:val="300"/>
        </w:trPr>
        <w:tc>
          <w:tcPr>
            <w:tcW w:w="1976" w:type="dxa"/>
            <w:shd w:val="clear" w:color="auto" w:fill="auto"/>
          </w:tcPr>
          <w:p w14:paraId="515CFD30" w14:textId="77777777" w:rsidR="00301D5B" w:rsidRPr="001A0C4C" w:rsidRDefault="00301D5B" w:rsidP="00EF2E6D">
            <w:pPr>
              <w:rPr>
                <w:sz w:val="22"/>
                <w:szCs w:val="22"/>
              </w:rPr>
            </w:pPr>
            <w:r w:rsidRPr="001A0C4C">
              <w:rPr>
                <w:sz w:val="22"/>
                <w:szCs w:val="22"/>
              </w:rPr>
              <w:t>Devezer, Sprott, Spangenberg, and Czellar 2014</w:t>
            </w:r>
          </w:p>
        </w:tc>
        <w:tc>
          <w:tcPr>
            <w:tcW w:w="2457" w:type="dxa"/>
            <w:shd w:val="clear" w:color="auto" w:fill="auto"/>
          </w:tcPr>
          <w:p w14:paraId="7769E8BC" w14:textId="77777777" w:rsidR="00301D5B" w:rsidRPr="001A0C4C" w:rsidRDefault="00301D5B" w:rsidP="00EF2E6D">
            <w:pPr>
              <w:rPr>
                <w:sz w:val="22"/>
                <w:szCs w:val="22"/>
              </w:rPr>
            </w:pPr>
            <w:r w:rsidRPr="001A0C4C">
              <w:rPr>
                <w:sz w:val="22"/>
                <w:szCs w:val="22"/>
              </w:rPr>
              <w:t>Sub-goal performance (environmental IQ test)</w:t>
            </w:r>
          </w:p>
        </w:tc>
        <w:tc>
          <w:tcPr>
            <w:tcW w:w="2457" w:type="dxa"/>
            <w:shd w:val="clear" w:color="auto" w:fill="auto"/>
          </w:tcPr>
          <w:p w14:paraId="35126D62" w14:textId="77777777" w:rsidR="00301D5B" w:rsidRPr="001A0C4C" w:rsidRDefault="00301D5B" w:rsidP="00EF2E6D">
            <w:pPr>
              <w:rPr>
                <w:sz w:val="22"/>
                <w:szCs w:val="22"/>
              </w:rPr>
            </w:pPr>
            <w:r w:rsidRPr="001A0C4C">
              <w:rPr>
                <w:sz w:val="22"/>
                <w:szCs w:val="22"/>
              </w:rPr>
              <w:t>Environmental end goal commitment, environmental sub-goal intentions</w:t>
            </w:r>
          </w:p>
        </w:tc>
        <w:tc>
          <w:tcPr>
            <w:tcW w:w="3370" w:type="dxa"/>
            <w:shd w:val="clear" w:color="auto" w:fill="auto"/>
          </w:tcPr>
          <w:p w14:paraId="1EFB1076" w14:textId="77777777" w:rsidR="00301D5B" w:rsidRPr="001A0C4C" w:rsidRDefault="00301D5B" w:rsidP="00EF2E6D">
            <w:pPr>
              <w:rPr>
                <w:sz w:val="22"/>
                <w:szCs w:val="22"/>
              </w:rPr>
            </w:pPr>
          </w:p>
        </w:tc>
      </w:tr>
      <w:tr w:rsidR="00301D5B" w:rsidRPr="001A0C4C" w14:paraId="4B961036" w14:textId="77777777" w:rsidTr="00EF2E6D">
        <w:trPr>
          <w:trHeight w:val="300"/>
        </w:trPr>
        <w:tc>
          <w:tcPr>
            <w:tcW w:w="1976" w:type="dxa"/>
            <w:shd w:val="clear" w:color="auto" w:fill="auto"/>
          </w:tcPr>
          <w:p w14:paraId="16BBBED7" w14:textId="77777777" w:rsidR="00301D5B" w:rsidRPr="001A0C4C" w:rsidRDefault="00301D5B" w:rsidP="00EF2E6D">
            <w:pPr>
              <w:rPr>
                <w:sz w:val="22"/>
                <w:szCs w:val="22"/>
              </w:rPr>
            </w:pPr>
            <w:r w:rsidRPr="001A0C4C">
              <w:rPr>
                <w:sz w:val="22"/>
                <w:szCs w:val="22"/>
              </w:rPr>
              <w:t>Diamantopoulos, Schlegelmilch, Sinkovics, and Bohlen 2003</w:t>
            </w:r>
          </w:p>
        </w:tc>
        <w:tc>
          <w:tcPr>
            <w:tcW w:w="2457" w:type="dxa"/>
            <w:shd w:val="clear" w:color="auto" w:fill="auto"/>
          </w:tcPr>
          <w:p w14:paraId="3B94FF25" w14:textId="77777777" w:rsidR="00301D5B" w:rsidRPr="001A0C4C" w:rsidRDefault="00301D5B" w:rsidP="00EF2E6D">
            <w:pPr>
              <w:rPr>
                <w:sz w:val="22"/>
                <w:szCs w:val="22"/>
              </w:rPr>
            </w:pPr>
            <w:r w:rsidRPr="001A0C4C">
              <w:rPr>
                <w:sz w:val="22"/>
                <w:szCs w:val="22"/>
              </w:rPr>
              <w:t>Socio-demographic variables</w:t>
            </w:r>
          </w:p>
        </w:tc>
        <w:tc>
          <w:tcPr>
            <w:tcW w:w="2457" w:type="dxa"/>
            <w:shd w:val="clear" w:color="auto" w:fill="auto"/>
          </w:tcPr>
          <w:p w14:paraId="5E0CFB64" w14:textId="77777777" w:rsidR="00301D5B" w:rsidRPr="001A0C4C" w:rsidRDefault="00301D5B" w:rsidP="00EF2E6D">
            <w:pPr>
              <w:rPr>
                <w:sz w:val="22"/>
                <w:szCs w:val="22"/>
              </w:rPr>
            </w:pPr>
            <w:r w:rsidRPr="001A0C4C">
              <w:rPr>
                <w:sz w:val="22"/>
                <w:szCs w:val="22"/>
              </w:rPr>
              <w:t>Ability to profile green consumers</w:t>
            </w:r>
          </w:p>
        </w:tc>
        <w:tc>
          <w:tcPr>
            <w:tcW w:w="3370" w:type="dxa"/>
            <w:shd w:val="clear" w:color="auto" w:fill="auto"/>
          </w:tcPr>
          <w:p w14:paraId="33151A13" w14:textId="77777777" w:rsidR="00301D5B" w:rsidRPr="001A0C4C" w:rsidRDefault="00301D5B" w:rsidP="00EF2E6D">
            <w:pPr>
              <w:rPr>
                <w:sz w:val="22"/>
                <w:szCs w:val="22"/>
              </w:rPr>
            </w:pPr>
            <w:r w:rsidRPr="001A0C4C">
              <w:rPr>
                <w:sz w:val="22"/>
                <w:szCs w:val="22"/>
              </w:rPr>
              <w:t>Measures of environmental consciousness</w:t>
            </w:r>
          </w:p>
        </w:tc>
      </w:tr>
      <w:tr w:rsidR="00301D5B" w:rsidRPr="001A0C4C" w14:paraId="58D0BE0F" w14:textId="77777777" w:rsidTr="00EF2E6D">
        <w:trPr>
          <w:trHeight w:val="300"/>
        </w:trPr>
        <w:tc>
          <w:tcPr>
            <w:tcW w:w="1976" w:type="dxa"/>
            <w:shd w:val="clear" w:color="auto" w:fill="auto"/>
          </w:tcPr>
          <w:p w14:paraId="56F8C221" w14:textId="77777777" w:rsidR="00301D5B" w:rsidRPr="001A0C4C" w:rsidRDefault="00301D5B" w:rsidP="00EF2E6D">
            <w:pPr>
              <w:rPr>
                <w:sz w:val="22"/>
                <w:szCs w:val="22"/>
              </w:rPr>
            </w:pPr>
            <w:r w:rsidRPr="001A0C4C">
              <w:rPr>
                <w:sz w:val="22"/>
                <w:szCs w:val="22"/>
              </w:rPr>
              <w:t>Dickerson, Thibodeau, Aronson, and Miller 1992</w:t>
            </w:r>
          </w:p>
        </w:tc>
        <w:tc>
          <w:tcPr>
            <w:tcW w:w="2457" w:type="dxa"/>
            <w:shd w:val="clear" w:color="auto" w:fill="auto"/>
          </w:tcPr>
          <w:p w14:paraId="203C5604" w14:textId="77777777" w:rsidR="00301D5B" w:rsidRPr="001A0C4C" w:rsidRDefault="00301D5B" w:rsidP="00EF2E6D">
            <w:pPr>
              <w:rPr>
                <w:sz w:val="22"/>
                <w:szCs w:val="22"/>
              </w:rPr>
            </w:pPr>
            <w:r w:rsidRPr="001A0C4C">
              <w:rPr>
                <w:sz w:val="22"/>
                <w:szCs w:val="22"/>
              </w:rPr>
              <w:t>Dissonance induction - Reminder of past hypocritical behavior</w:t>
            </w:r>
          </w:p>
          <w:p w14:paraId="45BC8BC1" w14:textId="77777777" w:rsidR="00301D5B" w:rsidRPr="001A0C4C" w:rsidRDefault="00301D5B" w:rsidP="00EF2E6D">
            <w:pPr>
              <w:rPr>
                <w:sz w:val="22"/>
                <w:szCs w:val="22"/>
              </w:rPr>
            </w:pPr>
          </w:p>
        </w:tc>
        <w:tc>
          <w:tcPr>
            <w:tcW w:w="2457" w:type="dxa"/>
            <w:shd w:val="clear" w:color="auto" w:fill="auto"/>
          </w:tcPr>
          <w:p w14:paraId="6D4A3CB5" w14:textId="77777777" w:rsidR="00301D5B" w:rsidRPr="001A0C4C" w:rsidRDefault="00301D5B" w:rsidP="00EF2E6D">
            <w:pPr>
              <w:rPr>
                <w:sz w:val="22"/>
                <w:szCs w:val="22"/>
              </w:rPr>
            </w:pPr>
            <w:r w:rsidRPr="001A0C4C">
              <w:rPr>
                <w:sz w:val="22"/>
                <w:szCs w:val="22"/>
              </w:rPr>
              <w:t>Length of shower</w:t>
            </w:r>
          </w:p>
        </w:tc>
        <w:tc>
          <w:tcPr>
            <w:tcW w:w="3370" w:type="dxa"/>
            <w:shd w:val="clear" w:color="auto" w:fill="auto"/>
          </w:tcPr>
          <w:p w14:paraId="5407E48A" w14:textId="77777777" w:rsidR="00301D5B" w:rsidRPr="001A0C4C" w:rsidRDefault="00301D5B" w:rsidP="00EF2E6D">
            <w:pPr>
              <w:rPr>
                <w:sz w:val="22"/>
                <w:szCs w:val="22"/>
              </w:rPr>
            </w:pPr>
            <w:r w:rsidRPr="001A0C4C">
              <w:rPr>
                <w:sz w:val="22"/>
                <w:szCs w:val="22"/>
              </w:rPr>
              <w:t xml:space="preserve">Public commitment </w:t>
            </w:r>
          </w:p>
          <w:p w14:paraId="4DD7547A" w14:textId="77777777" w:rsidR="00301D5B" w:rsidRPr="001A0C4C" w:rsidRDefault="00301D5B" w:rsidP="00EF2E6D">
            <w:pPr>
              <w:rPr>
                <w:sz w:val="22"/>
                <w:szCs w:val="22"/>
              </w:rPr>
            </w:pPr>
            <w:r w:rsidRPr="001A0C4C">
              <w:rPr>
                <w:sz w:val="22"/>
                <w:szCs w:val="22"/>
              </w:rPr>
              <w:t>to shorter showers</w:t>
            </w:r>
          </w:p>
        </w:tc>
      </w:tr>
      <w:tr w:rsidR="00301D5B" w:rsidRPr="001A0C4C" w14:paraId="60D7441D" w14:textId="77777777" w:rsidTr="00EF2E6D">
        <w:trPr>
          <w:trHeight w:val="300"/>
        </w:trPr>
        <w:tc>
          <w:tcPr>
            <w:tcW w:w="1976" w:type="dxa"/>
            <w:shd w:val="clear" w:color="auto" w:fill="auto"/>
          </w:tcPr>
          <w:p w14:paraId="5B183B4F" w14:textId="77777777" w:rsidR="00301D5B" w:rsidRPr="001A0C4C" w:rsidRDefault="00301D5B" w:rsidP="00EF2E6D">
            <w:pPr>
              <w:rPr>
                <w:sz w:val="22"/>
                <w:szCs w:val="22"/>
              </w:rPr>
            </w:pPr>
            <w:r w:rsidRPr="001A0C4C">
              <w:rPr>
                <w:sz w:val="22"/>
                <w:szCs w:val="22"/>
              </w:rPr>
              <w:t>Dickinson 2009 (C)</w:t>
            </w:r>
          </w:p>
        </w:tc>
        <w:tc>
          <w:tcPr>
            <w:tcW w:w="2457" w:type="dxa"/>
            <w:shd w:val="clear" w:color="auto" w:fill="auto"/>
          </w:tcPr>
          <w:p w14:paraId="4BA83B30" w14:textId="77777777" w:rsidR="00301D5B" w:rsidRPr="001A0C4C" w:rsidRDefault="00301D5B" w:rsidP="00EF2E6D">
            <w:pPr>
              <w:rPr>
                <w:sz w:val="22"/>
                <w:szCs w:val="22"/>
              </w:rPr>
            </w:pPr>
            <w:r w:rsidRPr="001A0C4C">
              <w:rPr>
                <w:sz w:val="22"/>
                <w:szCs w:val="22"/>
              </w:rPr>
              <w:t>Immorality projects</w:t>
            </w:r>
          </w:p>
        </w:tc>
        <w:tc>
          <w:tcPr>
            <w:tcW w:w="2457" w:type="dxa"/>
            <w:shd w:val="clear" w:color="auto" w:fill="auto"/>
          </w:tcPr>
          <w:p w14:paraId="0FF37316" w14:textId="77777777" w:rsidR="00301D5B" w:rsidRPr="001A0C4C" w:rsidRDefault="00301D5B" w:rsidP="00EF2E6D">
            <w:pPr>
              <w:rPr>
                <w:sz w:val="22"/>
                <w:szCs w:val="22"/>
              </w:rPr>
            </w:pPr>
            <w:r w:rsidRPr="001A0C4C">
              <w:rPr>
                <w:sz w:val="22"/>
                <w:szCs w:val="22"/>
              </w:rPr>
              <w:t>Human response to climate change</w:t>
            </w:r>
          </w:p>
        </w:tc>
        <w:tc>
          <w:tcPr>
            <w:tcW w:w="3370" w:type="dxa"/>
            <w:shd w:val="clear" w:color="auto" w:fill="auto"/>
          </w:tcPr>
          <w:p w14:paraId="0992D3E2" w14:textId="77777777" w:rsidR="00301D5B" w:rsidRPr="001A0C4C" w:rsidRDefault="00301D5B" w:rsidP="00EF2E6D">
            <w:pPr>
              <w:rPr>
                <w:sz w:val="22"/>
                <w:szCs w:val="22"/>
              </w:rPr>
            </w:pPr>
            <w:r w:rsidRPr="001A0C4C">
              <w:rPr>
                <w:sz w:val="22"/>
                <w:szCs w:val="22"/>
              </w:rPr>
              <w:t>Cultural world views on materialism, spirituality, politics &amp; society</w:t>
            </w:r>
          </w:p>
        </w:tc>
      </w:tr>
      <w:tr w:rsidR="00301D5B" w:rsidRPr="001A0C4C" w14:paraId="5E32465B" w14:textId="77777777" w:rsidTr="00EF2E6D">
        <w:trPr>
          <w:trHeight w:val="300"/>
        </w:trPr>
        <w:tc>
          <w:tcPr>
            <w:tcW w:w="1976" w:type="dxa"/>
            <w:shd w:val="clear" w:color="auto" w:fill="auto"/>
          </w:tcPr>
          <w:p w14:paraId="3D5D0386" w14:textId="77777777" w:rsidR="00301D5B" w:rsidRPr="001A0C4C" w:rsidRDefault="00301D5B" w:rsidP="00EF2E6D">
            <w:pPr>
              <w:rPr>
                <w:sz w:val="22"/>
                <w:szCs w:val="22"/>
              </w:rPr>
            </w:pPr>
            <w:r w:rsidRPr="001A0C4C">
              <w:rPr>
                <w:sz w:val="22"/>
                <w:szCs w:val="22"/>
              </w:rPr>
              <w:t>Dietz, Kalof, and Stern 2002</w:t>
            </w:r>
          </w:p>
        </w:tc>
        <w:tc>
          <w:tcPr>
            <w:tcW w:w="2457" w:type="dxa"/>
            <w:shd w:val="clear" w:color="auto" w:fill="auto"/>
          </w:tcPr>
          <w:p w14:paraId="345CF03D" w14:textId="77777777" w:rsidR="00301D5B" w:rsidRPr="001A0C4C" w:rsidRDefault="00301D5B" w:rsidP="00EF2E6D">
            <w:pPr>
              <w:rPr>
                <w:sz w:val="22"/>
                <w:szCs w:val="22"/>
              </w:rPr>
            </w:pPr>
            <w:r w:rsidRPr="001A0C4C">
              <w:rPr>
                <w:sz w:val="22"/>
                <w:szCs w:val="22"/>
              </w:rPr>
              <w:t>Gender</w:t>
            </w:r>
          </w:p>
        </w:tc>
        <w:tc>
          <w:tcPr>
            <w:tcW w:w="2457" w:type="dxa"/>
            <w:shd w:val="clear" w:color="auto" w:fill="auto"/>
          </w:tcPr>
          <w:p w14:paraId="6C7935B7" w14:textId="77777777" w:rsidR="00301D5B" w:rsidRPr="001A0C4C" w:rsidRDefault="00301D5B" w:rsidP="00EF2E6D">
            <w:pPr>
              <w:rPr>
                <w:sz w:val="22"/>
                <w:szCs w:val="22"/>
              </w:rPr>
            </w:pPr>
            <w:r w:rsidRPr="001A0C4C">
              <w:rPr>
                <w:sz w:val="22"/>
                <w:szCs w:val="22"/>
              </w:rPr>
              <w:t>Environmental concern</w:t>
            </w:r>
          </w:p>
        </w:tc>
        <w:tc>
          <w:tcPr>
            <w:tcW w:w="3370" w:type="dxa"/>
            <w:shd w:val="clear" w:color="auto" w:fill="auto"/>
          </w:tcPr>
          <w:p w14:paraId="010E9A5B" w14:textId="77777777" w:rsidR="00301D5B" w:rsidRPr="001A0C4C" w:rsidRDefault="00301D5B" w:rsidP="00EF2E6D">
            <w:pPr>
              <w:rPr>
                <w:sz w:val="22"/>
                <w:szCs w:val="22"/>
              </w:rPr>
            </w:pPr>
            <w:r w:rsidRPr="001A0C4C">
              <w:rPr>
                <w:sz w:val="22"/>
                <w:szCs w:val="22"/>
              </w:rPr>
              <w:t xml:space="preserve">Altruism, self-interest, </w:t>
            </w:r>
          </w:p>
          <w:p w14:paraId="284445B0" w14:textId="77777777" w:rsidR="00301D5B" w:rsidRPr="001A0C4C" w:rsidRDefault="00301D5B" w:rsidP="00EF2E6D">
            <w:pPr>
              <w:rPr>
                <w:sz w:val="22"/>
                <w:szCs w:val="22"/>
              </w:rPr>
            </w:pPr>
            <w:r w:rsidRPr="001A0C4C">
              <w:rPr>
                <w:sz w:val="22"/>
                <w:szCs w:val="22"/>
              </w:rPr>
              <w:t>traditionalism, openness to change</w:t>
            </w:r>
          </w:p>
        </w:tc>
      </w:tr>
      <w:tr w:rsidR="00301D5B" w:rsidRPr="001A0C4C" w14:paraId="669D32FF" w14:textId="77777777" w:rsidTr="00EF2E6D">
        <w:trPr>
          <w:trHeight w:val="300"/>
        </w:trPr>
        <w:tc>
          <w:tcPr>
            <w:tcW w:w="1976" w:type="dxa"/>
            <w:shd w:val="clear" w:color="auto" w:fill="auto"/>
          </w:tcPr>
          <w:p w14:paraId="49C1F919" w14:textId="77777777" w:rsidR="00301D5B" w:rsidRPr="001A0C4C" w:rsidRDefault="00301D5B" w:rsidP="00EF2E6D">
            <w:pPr>
              <w:rPr>
                <w:sz w:val="22"/>
                <w:szCs w:val="22"/>
              </w:rPr>
            </w:pPr>
            <w:r w:rsidRPr="001A0C4C">
              <w:rPr>
                <w:sz w:val="22"/>
                <w:szCs w:val="22"/>
              </w:rPr>
              <w:lastRenderedPageBreak/>
              <w:t>Donnelly, Lamberton, Reczek, and Norton 2017</w:t>
            </w:r>
          </w:p>
        </w:tc>
        <w:tc>
          <w:tcPr>
            <w:tcW w:w="2457" w:type="dxa"/>
            <w:shd w:val="clear" w:color="auto" w:fill="auto"/>
          </w:tcPr>
          <w:p w14:paraId="317E02C2" w14:textId="77777777" w:rsidR="00301D5B" w:rsidRPr="001A0C4C" w:rsidRDefault="00301D5B" w:rsidP="00EF2E6D">
            <w:pPr>
              <w:rPr>
                <w:sz w:val="22"/>
                <w:szCs w:val="22"/>
              </w:rPr>
            </w:pPr>
            <w:r w:rsidRPr="001A0C4C">
              <w:rPr>
                <w:sz w:val="22"/>
                <w:szCs w:val="22"/>
              </w:rPr>
              <w:t>Social recycling (vs. trash, recycling and donating to non-profits)</w:t>
            </w:r>
          </w:p>
        </w:tc>
        <w:tc>
          <w:tcPr>
            <w:tcW w:w="2457" w:type="dxa"/>
            <w:shd w:val="clear" w:color="auto" w:fill="auto"/>
          </w:tcPr>
          <w:p w14:paraId="4A3C9BAD" w14:textId="77777777" w:rsidR="00301D5B" w:rsidRPr="001A0C4C" w:rsidRDefault="00301D5B" w:rsidP="00EF2E6D">
            <w:pPr>
              <w:rPr>
                <w:sz w:val="22"/>
                <w:szCs w:val="22"/>
              </w:rPr>
            </w:pPr>
            <w:r w:rsidRPr="001A0C4C">
              <w:rPr>
                <w:sz w:val="22"/>
                <w:szCs w:val="22"/>
              </w:rPr>
              <w:t>Consumer happiness</w:t>
            </w:r>
          </w:p>
        </w:tc>
        <w:tc>
          <w:tcPr>
            <w:tcW w:w="3370" w:type="dxa"/>
            <w:shd w:val="clear" w:color="auto" w:fill="auto"/>
          </w:tcPr>
          <w:p w14:paraId="122D1577" w14:textId="77777777" w:rsidR="00301D5B" w:rsidRPr="001A0C4C" w:rsidRDefault="00301D5B" w:rsidP="00EF2E6D">
            <w:pPr>
              <w:rPr>
                <w:sz w:val="22"/>
                <w:szCs w:val="22"/>
              </w:rPr>
            </w:pPr>
          </w:p>
        </w:tc>
      </w:tr>
      <w:tr w:rsidR="00301D5B" w:rsidRPr="001A0C4C" w14:paraId="270AF457" w14:textId="77777777" w:rsidTr="00EF2E6D">
        <w:trPr>
          <w:trHeight w:val="300"/>
        </w:trPr>
        <w:tc>
          <w:tcPr>
            <w:tcW w:w="1976" w:type="dxa"/>
            <w:shd w:val="clear" w:color="auto" w:fill="auto"/>
          </w:tcPr>
          <w:p w14:paraId="37BA4664" w14:textId="77777777" w:rsidR="00301D5B" w:rsidRPr="001A0C4C" w:rsidRDefault="00301D5B" w:rsidP="00EF2E6D">
            <w:pPr>
              <w:rPr>
                <w:sz w:val="22"/>
                <w:szCs w:val="22"/>
              </w:rPr>
            </w:pPr>
            <w:r w:rsidRPr="001A0C4C">
              <w:rPr>
                <w:sz w:val="22"/>
                <w:szCs w:val="22"/>
              </w:rPr>
              <w:t>Dunning 2007 (R)</w:t>
            </w:r>
          </w:p>
        </w:tc>
        <w:tc>
          <w:tcPr>
            <w:tcW w:w="2457" w:type="dxa"/>
            <w:shd w:val="clear" w:color="auto" w:fill="auto"/>
          </w:tcPr>
          <w:p w14:paraId="002B376F" w14:textId="77777777" w:rsidR="00301D5B" w:rsidRPr="001A0C4C" w:rsidRDefault="00301D5B" w:rsidP="00EF2E6D">
            <w:pPr>
              <w:rPr>
                <w:sz w:val="22"/>
                <w:szCs w:val="22"/>
              </w:rPr>
            </w:pPr>
            <w:r w:rsidRPr="001A0C4C">
              <w:rPr>
                <w:sz w:val="22"/>
                <w:szCs w:val="22"/>
              </w:rPr>
              <w:t>Personal belief. positive self-views</w:t>
            </w:r>
          </w:p>
        </w:tc>
        <w:tc>
          <w:tcPr>
            <w:tcW w:w="2457" w:type="dxa"/>
            <w:shd w:val="clear" w:color="auto" w:fill="auto"/>
          </w:tcPr>
          <w:p w14:paraId="14FA4D48" w14:textId="77777777" w:rsidR="00301D5B" w:rsidRPr="001A0C4C" w:rsidRDefault="00301D5B" w:rsidP="00EF2E6D">
            <w:pPr>
              <w:rPr>
                <w:sz w:val="22"/>
                <w:szCs w:val="22"/>
              </w:rPr>
            </w:pPr>
            <w:r w:rsidRPr="001A0C4C">
              <w:rPr>
                <w:sz w:val="22"/>
                <w:szCs w:val="22"/>
              </w:rPr>
              <w:t>Consumer behavior, purchase decisions</w:t>
            </w:r>
          </w:p>
        </w:tc>
        <w:tc>
          <w:tcPr>
            <w:tcW w:w="3370" w:type="dxa"/>
            <w:shd w:val="clear" w:color="auto" w:fill="auto"/>
          </w:tcPr>
          <w:p w14:paraId="61738039" w14:textId="77777777" w:rsidR="00301D5B" w:rsidRPr="001A0C4C" w:rsidRDefault="00301D5B" w:rsidP="00EF2E6D">
            <w:pPr>
              <w:rPr>
                <w:sz w:val="22"/>
                <w:szCs w:val="22"/>
              </w:rPr>
            </w:pPr>
            <w:r w:rsidRPr="001A0C4C">
              <w:rPr>
                <w:sz w:val="22"/>
                <w:szCs w:val="22"/>
              </w:rPr>
              <w:t>Self‐image motives (endowment, compensation, affirmation, and licensing effects).</w:t>
            </w:r>
          </w:p>
        </w:tc>
      </w:tr>
      <w:tr w:rsidR="00301D5B" w:rsidRPr="001A0C4C" w14:paraId="014824FE" w14:textId="77777777" w:rsidTr="00EF2E6D">
        <w:trPr>
          <w:trHeight w:val="300"/>
        </w:trPr>
        <w:tc>
          <w:tcPr>
            <w:tcW w:w="1976" w:type="dxa"/>
            <w:shd w:val="clear" w:color="auto" w:fill="auto"/>
          </w:tcPr>
          <w:p w14:paraId="6A4C6D4B" w14:textId="77777777" w:rsidR="00301D5B" w:rsidRPr="001A0C4C" w:rsidRDefault="00301D5B" w:rsidP="00EF2E6D">
            <w:pPr>
              <w:rPr>
                <w:sz w:val="22"/>
                <w:szCs w:val="22"/>
              </w:rPr>
            </w:pPr>
            <w:r w:rsidRPr="001A0C4C">
              <w:rPr>
                <w:sz w:val="22"/>
                <w:szCs w:val="22"/>
              </w:rPr>
              <w:t>Eagly 2009</w:t>
            </w:r>
          </w:p>
        </w:tc>
        <w:tc>
          <w:tcPr>
            <w:tcW w:w="2457" w:type="dxa"/>
            <w:shd w:val="clear" w:color="auto" w:fill="auto"/>
          </w:tcPr>
          <w:p w14:paraId="1109BF39" w14:textId="77777777" w:rsidR="00301D5B" w:rsidRPr="001A0C4C" w:rsidRDefault="00301D5B" w:rsidP="00EF2E6D">
            <w:pPr>
              <w:rPr>
                <w:sz w:val="22"/>
                <w:szCs w:val="22"/>
              </w:rPr>
            </w:pPr>
            <w:r w:rsidRPr="001A0C4C">
              <w:rPr>
                <w:sz w:val="22"/>
                <w:szCs w:val="22"/>
              </w:rPr>
              <w:t>Gender</w:t>
            </w:r>
          </w:p>
        </w:tc>
        <w:tc>
          <w:tcPr>
            <w:tcW w:w="2457" w:type="dxa"/>
            <w:shd w:val="clear" w:color="auto" w:fill="auto"/>
          </w:tcPr>
          <w:p w14:paraId="3DF9B38A" w14:textId="77777777" w:rsidR="00301D5B" w:rsidRPr="001A0C4C" w:rsidRDefault="00301D5B" w:rsidP="00EF2E6D">
            <w:pPr>
              <w:rPr>
                <w:sz w:val="22"/>
                <w:szCs w:val="22"/>
              </w:rPr>
            </w:pPr>
            <w:r w:rsidRPr="001A0C4C">
              <w:rPr>
                <w:sz w:val="22"/>
                <w:szCs w:val="22"/>
              </w:rPr>
              <w:t>Prosocial behavior</w:t>
            </w:r>
          </w:p>
        </w:tc>
        <w:tc>
          <w:tcPr>
            <w:tcW w:w="3370" w:type="dxa"/>
            <w:shd w:val="clear" w:color="auto" w:fill="auto"/>
          </w:tcPr>
          <w:p w14:paraId="2F699A10" w14:textId="77777777" w:rsidR="00301D5B" w:rsidRPr="001A0C4C" w:rsidRDefault="00301D5B" w:rsidP="00EF2E6D">
            <w:pPr>
              <w:rPr>
                <w:sz w:val="22"/>
                <w:szCs w:val="22"/>
              </w:rPr>
            </w:pPr>
            <w:r w:rsidRPr="001A0C4C">
              <w:rPr>
                <w:sz w:val="22"/>
                <w:szCs w:val="22"/>
              </w:rPr>
              <w:t>Mediator: social expectations</w:t>
            </w:r>
          </w:p>
        </w:tc>
      </w:tr>
      <w:tr w:rsidR="00301D5B" w:rsidRPr="001A0C4C" w14:paraId="3776588F" w14:textId="77777777" w:rsidTr="00EF2E6D">
        <w:trPr>
          <w:trHeight w:val="300"/>
        </w:trPr>
        <w:tc>
          <w:tcPr>
            <w:tcW w:w="1976" w:type="dxa"/>
            <w:shd w:val="clear" w:color="auto" w:fill="auto"/>
          </w:tcPr>
          <w:p w14:paraId="47BFDB32" w14:textId="77777777" w:rsidR="00301D5B" w:rsidRPr="001A0C4C" w:rsidRDefault="00301D5B" w:rsidP="00EF2E6D">
            <w:pPr>
              <w:rPr>
                <w:sz w:val="22"/>
                <w:szCs w:val="22"/>
              </w:rPr>
            </w:pPr>
            <w:r w:rsidRPr="001A0C4C">
              <w:rPr>
                <w:sz w:val="22"/>
                <w:szCs w:val="22"/>
              </w:rPr>
              <w:t>EdingerSchons, Sipilä, Sen, Mende, and Wieseke 2018</w:t>
            </w:r>
          </w:p>
        </w:tc>
        <w:tc>
          <w:tcPr>
            <w:tcW w:w="2457" w:type="dxa"/>
            <w:shd w:val="clear" w:color="auto" w:fill="auto"/>
          </w:tcPr>
          <w:p w14:paraId="2648EC7A" w14:textId="77777777" w:rsidR="00301D5B" w:rsidRPr="001A0C4C" w:rsidRDefault="00301D5B" w:rsidP="00EF2E6D">
            <w:pPr>
              <w:rPr>
                <w:sz w:val="22"/>
                <w:szCs w:val="22"/>
              </w:rPr>
            </w:pPr>
            <w:r w:rsidRPr="001A0C4C">
              <w:rPr>
                <w:sz w:val="22"/>
                <w:szCs w:val="22"/>
              </w:rPr>
              <w:t xml:space="preserve">Intrinsic appeal, </w:t>
            </w:r>
          </w:p>
          <w:p w14:paraId="56A4C50F" w14:textId="77777777" w:rsidR="00301D5B" w:rsidRPr="001A0C4C" w:rsidRDefault="00301D5B" w:rsidP="00EF2E6D">
            <w:pPr>
              <w:rPr>
                <w:sz w:val="22"/>
                <w:szCs w:val="22"/>
              </w:rPr>
            </w:pPr>
            <w:r w:rsidRPr="001A0C4C">
              <w:rPr>
                <w:sz w:val="22"/>
                <w:szCs w:val="22"/>
              </w:rPr>
              <w:t xml:space="preserve">extrinsic appeal, </w:t>
            </w:r>
          </w:p>
          <w:p w14:paraId="0A28A7E5" w14:textId="77777777" w:rsidR="00301D5B" w:rsidRPr="001A0C4C" w:rsidRDefault="00301D5B" w:rsidP="00EF2E6D">
            <w:pPr>
              <w:rPr>
                <w:sz w:val="22"/>
                <w:szCs w:val="22"/>
              </w:rPr>
            </w:pPr>
            <w:r w:rsidRPr="001A0C4C">
              <w:rPr>
                <w:sz w:val="22"/>
                <w:szCs w:val="22"/>
              </w:rPr>
              <w:t>joint appeal</w:t>
            </w:r>
          </w:p>
        </w:tc>
        <w:tc>
          <w:tcPr>
            <w:tcW w:w="2457" w:type="dxa"/>
            <w:shd w:val="clear" w:color="auto" w:fill="auto"/>
          </w:tcPr>
          <w:p w14:paraId="54BDAEB1" w14:textId="77777777" w:rsidR="00301D5B" w:rsidRPr="001A0C4C" w:rsidRDefault="00301D5B" w:rsidP="00EF2E6D">
            <w:pPr>
              <w:rPr>
                <w:sz w:val="22"/>
                <w:szCs w:val="22"/>
              </w:rPr>
            </w:pPr>
            <w:r w:rsidRPr="001A0C4C">
              <w:rPr>
                <w:sz w:val="22"/>
                <w:szCs w:val="22"/>
              </w:rPr>
              <w:t>Purchase intention for socially responsible goods</w:t>
            </w:r>
          </w:p>
        </w:tc>
        <w:tc>
          <w:tcPr>
            <w:tcW w:w="3370" w:type="dxa"/>
            <w:shd w:val="clear" w:color="auto" w:fill="auto"/>
          </w:tcPr>
          <w:p w14:paraId="0BE3A67A" w14:textId="77777777" w:rsidR="00301D5B" w:rsidRPr="001A0C4C" w:rsidRDefault="00301D5B" w:rsidP="00EF2E6D">
            <w:pPr>
              <w:rPr>
                <w:sz w:val="22"/>
                <w:szCs w:val="22"/>
              </w:rPr>
            </w:pPr>
            <w:r w:rsidRPr="001A0C4C">
              <w:rPr>
                <w:sz w:val="22"/>
                <w:szCs w:val="22"/>
              </w:rPr>
              <w:t>Involvement with sustainable consumption</w:t>
            </w:r>
          </w:p>
        </w:tc>
      </w:tr>
      <w:tr w:rsidR="00301D5B" w:rsidRPr="001A0C4C" w14:paraId="5049DB98" w14:textId="77777777" w:rsidTr="00EF2E6D">
        <w:trPr>
          <w:trHeight w:val="300"/>
        </w:trPr>
        <w:tc>
          <w:tcPr>
            <w:tcW w:w="1976" w:type="dxa"/>
            <w:shd w:val="clear" w:color="auto" w:fill="auto"/>
          </w:tcPr>
          <w:p w14:paraId="52302F4E" w14:textId="77777777" w:rsidR="00301D5B" w:rsidRPr="001A0C4C" w:rsidRDefault="00301D5B" w:rsidP="00EF2E6D">
            <w:pPr>
              <w:rPr>
                <w:sz w:val="22"/>
                <w:szCs w:val="22"/>
              </w:rPr>
            </w:pPr>
            <w:r w:rsidRPr="001A0C4C">
              <w:rPr>
                <w:sz w:val="22"/>
                <w:szCs w:val="22"/>
              </w:rPr>
              <w:t>Ellen, Wiener, and CobbWalgren 1991</w:t>
            </w:r>
          </w:p>
        </w:tc>
        <w:tc>
          <w:tcPr>
            <w:tcW w:w="2457" w:type="dxa"/>
            <w:shd w:val="clear" w:color="auto" w:fill="auto"/>
          </w:tcPr>
          <w:p w14:paraId="1D939682" w14:textId="77777777" w:rsidR="00301D5B" w:rsidRPr="001A0C4C" w:rsidRDefault="00301D5B" w:rsidP="00EF2E6D">
            <w:pPr>
              <w:rPr>
                <w:sz w:val="22"/>
                <w:szCs w:val="22"/>
              </w:rPr>
            </w:pPr>
            <w:r w:rsidRPr="001A0C4C">
              <w:rPr>
                <w:sz w:val="22"/>
                <w:szCs w:val="22"/>
              </w:rPr>
              <w:t>Perceived consumer effectiveness</w:t>
            </w:r>
          </w:p>
        </w:tc>
        <w:tc>
          <w:tcPr>
            <w:tcW w:w="2457" w:type="dxa"/>
            <w:shd w:val="clear" w:color="auto" w:fill="auto"/>
          </w:tcPr>
          <w:p w14:paraId="4201C488" w14:textId="77777777" w:rsidR="00301D5B" w:rsidRPr="001A0C4C" w:rsidRDefault="00301D5B" w:rsidP="00EF2E6D">
            <w:pPr>
              <w:rPr>
                <w:sz w:val="22"/>
                <w:szCs w:val="22"/>
              </w:rPr>
            </w:pPr>
            <w:r w:rsidRPr="001A0C4C">
              <w:rPr>
                <w:sz w:val="22"/>
                <w:szCs w:val="22"/>
              </w:rPr>
              <w:t>Pro-environmental behavior</w:t>
            </w:r>
          </w:p>
        </w:tc>
        <w:tc>
          <w:tcPr>
            <w:tcW w:w="3370" w:type="dxa"/>
            <w:shd w:val="clear" w:color="auto" w:fill="auto"/>
          </w:tcPr>
          <w:p w14:paraId="58DD5DF0" w14:textId="77777777" w:rsidR="00301D5B" w:rsidRPr="001A0C4C" w:rsidRDefault="00301D5B" w:rsidP="00EF2E6D">
            <w:pPr>
              <w:rPr>
                <w:sz w:val="22"/>
                <w:szCs w:val="22"/>
              </w:rPr>
            </w:pPr>
            <w:r w:rsidRPr="001A0C4C">
              <w:rPr>
                <w:sz w:val="22"/>
                <w:szCs w:val="22"/>
              </w:rPr>
              <w:t>Demographics,</w:t>
            </w:r>
          </w:p>
          <w:p w14:paraId="3F69936F" w14:textId="77777777" w:rsidR="00301D5B" w:rsidRPr="001A0C4C" w:rsidRDefault="00301D5B" w:rsidP="00EF2E6D">
            <w:pPr>
              <w:rPr>
                <w:sz w:val="22"/>
                <w:szCs w:val="22"/>
              </w:rPr>
            </w:pPr>
            <w:r w:rsidRPr="001A0C4C">
              <w:rPr>
                <w:sz w:val="22"/>
                <w:szCs w:val="22"/>
              </w:rPr>
              <w:t>political affiliation</w:t>
            </w:r>
          </w:p>
        </w:tc>
      </w:tr>
      <w:tr w:rsidR="00301D5B" w:rsidRPr="001A0C4C" w14:paraId="793E87BE" w14:textId="77777777" w:rsidTr="00EF2E6D">
        <w:trPr>
          <w:trHeight w:val="300"/>
        </w:trPr>
        <w:tc>
          <w:tcPr>
            <w:tcW w:w="1976" w:type="dxa"/>
            <w:shd w:val="clear" w:color="auto" w:fill="auto"/>
          </w:tcPr>
          <w:p w14:paraId="3C7A40FE" w14:textId="77777777" w:rsidR="00301D5B" w:rsidRPr="001A0C4C" w:rsidRDefault="00301D5B" w:rsidP="00EF2E6D">
            <w:pPr>
              <w:rPr>
                <w:sz w:val="22"/>
                <w:szCs w:val="22"/>
              </w:rPr>
            </w:pPr>
            <w:r w:rsidRPr="001A0C4C">
              <w:rPr>
                <w:sz w:val="22"/>
                <w:szCs w:val="22"/>
              </w:rPr>
              <w:t>Evans, Maio, Corner, Hodgetts, et al. 2013</w:t>
            </w:r>
          </w:p>
        </w:tc>
        <w:tc>
          <w:tcPr>
            <w:tcW w:w="2457" w:type="dxa"/>
            <w:shd w:val="clear" w:color="auto" w:fill="auto"/>
          </w:tcPr>
          <w:p w14:paraId="391C23E5" w14:textId="77777777" w:rsidR="00301D5B" w:rsidRPr="001A0C4C" w:rsidRDefault="00301D5B" w:rsidP="00EF2E6D">
            <w:pPr>
              <w:rPr>
                <w:sz w:val="22"/>
                <w:szCs w:val="22"/>
              </w:rPr>
            </w:pPr>
            <w:r w:rsidRPr="001A0C4C">
              <w:rPr>
                <w:sz w:val="22"/>
                <w:szCs w:val="22"/>
              </w:rPr>
              <w:t>Self-interested vs. self-transcending reasons (for car-sharing)</w:t>
            </w:r>
          </w:p>
        </w:tc>
        <w:tc>
          <w:tcPr>
            <w:tcW w:w="2457" w:type="dxa"/>
            <w:shd w:val="clear" w:color="auto" w:fill="auto"/>
          </w:tcPr>
          <w:p w14:paraId="0799D6F2" w14:textId="77777777" w:rsidR="00301D5B" w:rsidRPr="001A0C4C" w:rsidRDefault="00301D5B" w:rsidP="00EF2E6D">
            <w:pPr>
              <w:rPr>
                <w:sz w:val="22"/>
                <w:szCs w:val="22"/>
              </w:rPr>
            </w:pPr>
            <w:r w:rsidRPr="001A0C4C">
              <w:rPr>
                <w:sz w:val="22"/>
                <w:szCs w:val="22"/>
              </w:rPr>
              <w:t>Recycling rates</w:t>
            </w:r>
          </w:p>
        </w:tc>
        <w:tc>
          <w:tcPr>
            <w:tcW w:w="3370" w:type="dxa"/>
            <w:shd w:val="clear" w:color="auto" w:fill="auto"/>
          </w:tcPr>
          <w:p w14:paraId="33D7B1B8" w14:textId="77777777" w:rsidR="00301D5B" w:rsidRPr="001A0C4C" w:rsidRDefault="00301D5B" w:rsidP="00EF2E6D">
            <w:pPr>
              <w:rPr>
                <w:sz w:val="22"/>
                <w:szCs w:val="22"/>
              </w:rPr>
            </w:pPr>
            <w:r w:rsidRPr="001A0C4C">
              <w:rPr>
                <w:sz w:val="22"/>
                <w:szCs w:val="22"/>
              </w:rPr>
              <w:t>Self-interest reasons</w:t>
            </w:r>
          </w:p>
          <w:p w14:paraId="74C9B556" w14:textId="77777777" w:rsidR="00301D5B" w:rsidRPr="001A0C4C" w:rsidRDefault="00301D5B" w:rsidP="00EF2E6D">
            <w:pPr>
              <w:rPr>
                <w:sz w:val="22"/>
                <w:szCs w:val="22"/>
              </w:rPr>
            </w:pPr>
            <w:r w:rsidRPr="001A0C4C">
              <w:rPr>
                <w:sz w:val="22"/>
                <w:szCs w:val="22"/>
              </w:rPr>
              <w:t>self transcendent reasons</w:t>
            </w:r>
          </w:p>
        </w:tc>
      </w:tr>
      <w:tr w:rsidR="00301D5B" w:rsidRPr="001A0C4C" w14:paraId="5351969C" w14:textId="77777777" w:rsidTr="00EF2E6D">
        <w:trPr>
          <w:trHeight w:val="300"/>
        </w:trPr>
        <w:tc>
          <w:tcPr>
            <w:tcW w:w="1976" w:type="dxa"/>
            <w:shd w:val="clear" w:color="auto" w:fill="auto"/>
          </w:tcPr>
          <w:p w14:paraId="6EEA8C9D" w14:textId="77777777" w:rsidR="00301D5B" w:rsidRPr="001A0C4C" w:rsidRDefault="00301D5B" w:rsidP="00EF2E6D">
            <w:pPr>
              <w:rPr>
                <w:sz w:val="22"/>
                <w:szCs w:val="22"/>
              </w:rPr>
            </w:pPr>
            <w:r w:rsidRPr="001A0C4C">
              <w:rPr>
                <w:sz w:val="22"/>
                <w:szCs w:val="22"/>
              </w:rPr>
              <w:t>Feygina, Jost, and Goldsmith 2010</w:t>
            </w:r>
          </w:p>
        </w:tc>
        <w:tc>
          <w:tcPr>
            <w:tcW w:w="2457" w:type="dxa"/>
            <w:shd w:val="clear" w:color="auto" w:fill="auto"/>
          </w:tcPr>
          <w:p w14:paraId="37216855" w14:textId="77777777" w:rsidR="00301D5B" w:rsidRPr="001A0C4C" w:rsidRDefault="00301D5B" w:rsidP="00EF2E6D">
            <w:pPr>
              <w:rPr>
                <w:sz w:val="22"/>
                <w:szCs w:val="22"/>
              </w:rPr>
            </w:pPr>
            <w:r w:rsidRPr="001A0C4C">
              <w:rPr>
                <w:sz w:val="22"/>
                <w:szCs w:val="22"/>
              </w:rPr>
              <w:t>System justification tendencies</w:t>
            </w:r>
          </w:p>
        </w:tc>
        <w:tc>
          <w:tcPr>
            <w:tcW w:w="2457" w:type="dxa"/>
            <w:shd w:val="clear" w:color="auto" w:fill="auto"/>
          </w:tcPr>
          <w:p w14:paraId="17AC641E" w14:textId="77777777" w:rsidR="00301D5B" w:rsidRPr="001A0C4C" w:rsidRDefault="00301D5B" w:rsidP="00EF2E6D">
            <w:pPr>
              <w:rPr>
                <w:sz w:val="22"/>
                <w:szCs w:val="22"/>
              </w:rPr>
            </w:pPr>
            <w:r w:rsidRPr="001A0C4C">
              <w:rPr>
                <w:sz w:val="22"/>
                <w:szCs w:val="22"/>
              </w:rPr>
              <w:t>Pro-environmental action, Denial of environmental realities</w:t>
            </w:r>
          </w:p>
          <w:p w14:paraId="4B898134" w14:textId="77777777" w:rsidR="00301D5B" w:rsidRPr="001A0C4C" w:rsidRDefault="00301D5B" w:rsidP="00EF2E6D">
            <w:pPr>
              <w:rPr>
                <w:sz w:val="22"/>
                <w:szCs w:val="22"/>
              </w:rPr>
            </w:pPr>
          </w:p>
        </w:tc>
        <w:tc>
          <w:tcPr>
            <w:tcW w:w="3370" w:type="dxa"/>
            <w:shd w:val="clear" w:color="auto" w:fill="auto"/>
          </w:tcPr>
          <w:p w14:paraId="752E8B78" w14:textId="77777777" w:rsidR="00301D5B" w:rsidRPr="001A0C4C" w:rsidRDefault="00301D5B" w:rsidP="00EF2E6D">
            <w:pPr>
              <w:rPr>
                <w:sz w:val="22"/>
                <w:szCs w:val="22"/>
              </w:rPr>
            </w:pPr>
            <w:r w:rsidRPr="001A0C4C">
              <w:rPr>
                <w:sz w:val="22"/>
                <w:szCs w:val="22"/>
              </w:rPr>
              <w:t xml:space="preserve">Political conservatism, </w:t>
            </w:r>
          </w:p>
          <w:p w14:paraId="15A963CC" w14:textId="77777777" w:rsidR="00301D5B" w:rsidRPr="001A0C4C" w:rsidRDefault="00301D5B" w:rsidP="00EF2E6D">
            <w:pPr>
              <w:rPr>
                <w:sz w:val="22"/>
                <w:szCs w:val="22"/>
              </w:rPr>
            </w:pPr>
            <w:r w:rsidRPr="001A0C4C">
              <w:rPr>
                <w:sz w:val="22"/>
                <w:szCs w:val="22"/>
              </w:rPr>
              <w:t>national identification,</w:t>
            </w:r>
          </w:p>
          <w:p w14:paraId="1E663D7D" w14:textId="77777777" w:rsidR="00301D5B" w:rsidRPr="001A0C4C" w:rsidRDefault="00301D5B" w:rsidP="00EF2E6D">
            <w:pPr>
              <w:rPr>
                <w:sz w:val="22"/>
                <w:szCs w:val="22"/>
              </w:rPr>
            </w:pPr>
            <w:r w:rsidRPr="001A0C4C">
              <w:rPr>
                <w:sz w:val="22"/>
                <w:szCs w:val="22"/>
              </w:rPr>
              <w:t>gender</w:t>
            </w:r>
          </w:p>
        </w:tc>
      </w:tr>
      <w:tr w:rsidR="00301D5B" w:rsidRPr="001A0C4C" w14:paraId="54073732" w14:textId="77777777" w:rsidTr="00EF2E6D">
        <w:trPr>
          <w:trHeight w:val="300"/>
        </w:trPr>
        <w:tc>
          <w:tcPr>
            <w:tcW w:w="1976" w:type="dxa"/>
            <w:shd w:val="clear" w:color="auto" w:fill="auto"/>
          </w:tcPr>
          <w:p w14:paraId="7C0BD355" w14:textId="77777777" w:rsidR="00301D5B" w:rsidRPr="001A0C4C" w:rsidRDefault="00301D5B" w:rsidP="00EF2E6D">
            <w:pPr>
              <w:rPr>
                <w:sz w:val="22"/>
                <w:szCs w:val="22"/>
              </w:rPr>
            </w:pPr>
            <w:r w:rsidRPr="001A0C4C">
              <w:rPr>
                <w:sz w:val="22"/>
                <w:szCs w:val="22"/>
              </w:rPr>
              <w:t>Fraj and Martinez 2006</w:t>
            </w:r>
          </w:p>
        </w:tc>
        <w:tc>
          <w:tcPr>
            <w:tcW w:w="2457" w:type="dxa"/>
            <w:shd w:val="clear" w:color="auto" w:fill="auto"/>
          </w:tcPr>
          <w:p w14:paraId="6CB75CF6" w14:textId="77777777" w:rsidR="00301D5B" w:rsidRPr="001A0C4C" w:rsidRDefault="00301D5B" w:rsidP="00EF2E6D">
            <w:pPr>
              <w:rPr>
                <w:sz w:val="22"/>
                <w:szCs w:val="22"/>
              </w:rPr>
            </w:pPr>
            <w:r w:rsidRPr="001A0C4C">
              <w:rPr>
                <w:sz w:val="22"/>
                <w:szCs w:val="22"/>
              </w:rPr>
              <w:t>Personality</w:t>
            </w:r>
          </w:p>
        </w:tc>
        <w:tc>
          <w:tcPr>
            <w:tcW w:w="2457" w:type="dxa"/>
            <w:shd w:val="clear" w:color="auto" w:fill="auto"/>
          </w:tcPr>
          <w:p w14:paraId="51763796" w14:textId="77777777" w:rsidR="00301D5B" w:rsidRPr="001A0C4C" w:rsidRDefault="00301D5B" w:rsidP="00EF2E6D">
            <w:pPr>
              <w:rPr>
                <w:sz w:val="22"/>
                <w:szCs w:val="22"/>
              </w:rPr>
            </w:pPr>
            <w:r w:rsidRPr="001A0C4C">
              <w:rPr>
                <w:sz w:val="22"/>
                <w:szCs w:val="22"/>
              </w:rPr>
              <w:t>Ecological behavior</w:t>
            </w:r>
          </w:p>
        </w:tc>
        <w:tc>
          <w:tcPr>
            <w:tcW w:w="3370" w:type="dxa"/>
            <w:shd w:val="clear" w:color="auto" w:fill="auto"/>
          </w:tcPr>
          <w:p w14:paraId="3F3F56D3" w14:textId="77777777" w:rsidR="00301D5B" w:rsidRPr="001A0C4C" w:rsidRDefault="00301D5B" w:rsidP="00EF2E6D">
            <w:pPr>
              <w:rPr>
                <w:sz w:val="22"/>
                <w:szCs w:val="22"/>
              </w:rPr>
            </w:pPr>
            <w:r w:rsidRPr="001A0C4C">
              <w:rPr>
                <w:sz w:val="22"/>
                <w:szCs w:val="22"/>
              </w:rPr>
              <w:t>Agreeableness</w:t>
            </w:r>
          </w:p>
          <w:p w14:paraId="7BF2B49D" w14:textId="77777777" w:rsidR="00301D5B" w:rsidRPr="001A0C4C" w:rsidRDefault="00301D5B" w:rsidP="00EF2E6D">
            <w:pPr>
              <w:rPr>
                <w:sz w:val="22"/>
                <w:szCs w:val="22"/>
              </w:rPr>
            </w:pPr>
            <w:r w:rsidRPr="001A0C4C">
              <w:rPr>
                <w:sz w:val="22"/>
                <w:szCs w:val="22"/>
              </w:rPr>
              <w:t>extroversion</w:t>
            </w:r>
          </w:p>
          <w:p w14:paraId="2907F4AE" w14:textId="77777777" w:rsidR="00301D5B" w:rsidRPr="001A0C4C" w:rsidRDefault="00301D5B" w:rsidP="00EF2E6D">
            <w:pPr>
              <w:rPr>
                <w:sz w:val="22"/>
                <w:szCs w:val="22"/>
              </w:rPr>
            </w:pPr>
            <w:r w:rsidRPr="001A0C4C">
              <w:rPr>
                <w:sz w:val="22"/>
                <w:szCs w:val="22"/>
              </w:rPr>
              <w:t>conscientiousness</w:t>
            </w:r>
          </w:p>
          <w:p w14:paraId="3142849D" w14:textId="77777777" w:rsidR="00301D5B" w:rsidRPr="001A0C4C" w:rsidRDefault="00301D5B" w:rsidP="00EF2E6D">
            <w:pPr>
              <w:rPr>
                <w:sz w:val="22"/>
                <w:szCs w:val="22"/>
              </w:rPr>
            </w:pPr>
            <w:r w:rsidRPr="001A0C4C">
              <w:rPr>
                <w:sz w:val="22"/>
                <w:szCs w:val="22"/>
              </w:rPr>
              <w:t>openness</w:t>
            </w:r>
          </w:p>
          <w:p w14:paraId="5FE646DC" w14:textId="77777777" w:rsidR="00301D5B" w:rsidRPr="001A0C4C" w:rsidRDefault="00301D5B" w:rsidP="00EF2E6D">
            <w:pPr>
              <w:rPr>
                <w:sz w:val="22"/>
                <w:szCs w:val="22"/>
              </w:rPr>
            </w:pPr>
            <w:r w:rsidRPr="001A0C4C">
              <w:rPr>
                <w:sz w:val="22"/>
                <w:szCs w:val="22"/>
              </w:rPr>
              <w:t>neuroticism</w:t>
            </w:r>
          </w:p>
          <w:p w14:paraId="20395F3C" w14:textId="77777777" w:rsidR="00301D5B" w:rsidRPr="001A0C4C" w:rsidRDefault="00301D5B" w:rsidP="00EF2E6D">
            <w:pPr>
              <w:rPr>
                <w:sz w:val="22"/>
                <w:szCs w:val="22"/>
              </w:rPr>
            </w:pPr>
          </w:p>
        </w:tc>
      </w:tr>
      <w:tr w:rsidR="00301D5B" w:rsidRPr="001A0C4C" w14:paraId="1C993CEF" w14:textId="77777777" w:rsidTr="00EF2E6D">
        <w:trPr>
          <w:trHeight w:val="300"/>
        </w:trPr>
        <w:tc>
          <w:tcPr>
            <w:tcW w:w="1976" w:type="dxa"/>
            <w:shd w:val="clear" w:color="auto" w:fill="auto"/>
          </w:tcPr>
          <w:p w14:paraId="33DD4E0F" w14:textId="77777777" w:rsidR="00301D5B" w:rsidRPr="001A0C4C" w:rsidRDefault="00301D5B" w:rsidP="00EF2E6D">
            <w:pPr>
              <w:rPr>
                <w:sz w:val="22"/>
                <w:szCs w:val="22"/>
              </w:rPr>
            </w:pPr>
            <w:r w:rsidRPr="001A0C4C">
              <w:rPr>
                <w:sz w:val="22"/>
                <w:szCs w:val="22"/>
              </w:rPr>
              <w:t>Garvey and Bolton 2017</w:t>
            </w:r>
          </w:p>
        </w:tc>
        <w:tc>
          <w:tcPr>
            <w:tcW w:w="2457" w:type="dxa"/>
            <w:shd w:val="clear" w:color="auto" w:fill="auto"/>
          </w:tcPr>
          <w:p w14:paraId="4C086792" w14:textId="77777777" w:rsidR="00301D5B" w:rsidRPr="001A0C4C" w:rsidRDefault="00301D5B" w:rsidP="00EF2E6D">
            <w:pPr>
              <w:rPr>
                <w:sz w:val="22"/>
                <w:szCs w:val="22"/>
              </w:rPr>
            </w:pPr>
            <w:r w:rsidRPr="001A0C4C">
              <w:rPr>
                <w:sz w:val="22"/>
                <w:szCs w:val="22"/>
              </w:rPr>
              <w:t>Eco-product choice</w:t>
            </w:r>
          </w:p>
        </w:tc>
        <w:tc>
          <w:tcPr>
            <w:tcW w:w="2457" w:type="dxa"/>
            <w:shd w:val="clear" w:color="auto" w:fill="auto"/>
          </w:tcPr>
          <w:p w14:paraId="797A28DF" w14:textId="77777777" w:rsidR="00301D5B" w:rsidRPr="001A0C4C" w:rsidRDefault="00301D5B" w:rsidP="00EF2E6D">
            <w:pPr>
              <w:rPr>
                <w:sz w:val="22"/>
                <w:szCs w:val="22"/>
              </w:rPr>
            </w:pPr>
            <w:r w:rsidRPr="001A0C4C">
              <w:rPr>
                <w:sz w:val="22"/>
                <w:szCs w:val="22"/>
              </w:rPr>
              <w:t>Downstream environmentally responsible behavior</w:t>
            </w:r>
          </w:p>
        </w:tc>
        <w:tc>
          <w:tcPr>
            <w:tcW w:w="3370" w:type="dxa"/>
            <w:shd w:val="clear" w:color="auto" w:fill="auto"/>
          </w:tcPr>
          <w:p w14:paraId="5E7EF53C" w14:textId="77777777" w:rsidR="00301D5B" w:rsidRPr="001A0C4C" w:rsidRDefault="00301D5B" w:rsidP="00EF2E6D">
            <w:pPr>
              <w:rPr>
                <w:sz w:val="22"/>
                <w:szCs w:val="22"/>
              </w:rPr>
            </w:pPr>
            <w:r w:rsidRPr="001A0C4C">
              <w:rPr>
                <w:sz w:val="22"/>
                <w:szCs w:val="22"/>
              </w:rPr>
              <w:t>Environmental consciousness</w:t>
            </w:r>
          </w:p>
          <w:p w14:paraId="4792F34F" w14:textId="77777777" w:rsidR="00301D5B" w:rsidRPr="001A0C4C" w:rsidRDefault="00301D5B" w:rsidP="00EF2E6D">
            <w:pPr>
              <w:rPr>
                <w:sz w:val="22"/>
                <w:szCs w:val="22"/>
              </w:rPr>
            </w:pPr>
            <w:r w:rsidRPr="001A0C4C">
              <w:rPr>
                <w:sz w:val="22"/>
                <w:szCs w:val="22"/>
              </w:rPr>
              <w:t>goal satiation</w:t>
            </w:r>
          </w:p>
          <w:p w14:paraId="6B8D08D8" w14:textId="77777777" w:rsidR="00301D5B" w:rsidRPr="001A0C4C" w:rsidRDefault="00301D5B" w:rsidP="00EF2E6D">
            <w:pPr>
              <w:rPr>
                <w:sz w:val="22"/>
                <w:szCs w:val="22"/>
              </w:rPr>
            </w:pPr>
            <w:r w:rsidRPr="001A0C4C">
              <w:rPr>
                <w:sz w:val="22"/>
                <w:szCs w:val="22"/>
              </w:rPr>
              <w:t>prosocial self perceptions</w:t>
            </w:r>
          </w:p>
        </w:tc>
      </w:tr>
      <w:tr w:rsidR="00301D5B" w:rsidRPr="001A0C4C" w14:paraId="3E70FDAB" w14:textId="77777777" w:rsidTr="00EF2E6D">
        <w:trPr>
          <w:trHeight w:val="300"/>
        </w:trPr>
        <w:tc>
          <w:tcPr>
            <w:tcW w:w="1976" w:type="dxa"/>
            <w:shd w:val="clear" w:color="auto" w:fill="auto"/>
          </w:tcPr>
          <w:p w14:paraId="3DC3570B" w14:textId="77777777" w:rsidR="00301D5B" w:rsidRPr="001A0C4C" w:rsidRDefault="00301D5B" w:rsidP="00EF2E6D">
            <w:pPr>
              <w:rPr>
                <w:sz w:val="22"/>
                <w:szCs w:val="22"/>
              </w:rPr>
            </w:pPr>
            <w:r w:rsidRPr="001A0C4C">
              <w:rPr>
                <w:sz w:val="22"/>
                <w:szCs w:val="22"/>
              </w:rPr>
              <w:t>Gifford and Nilsson 2014</w:t>
            </w:r>
          </w:p>
        </w:tc>
        <w:tc>
          <w:tcPr>
            <w:tcW w:w="2457" w:type="dxa"/>
            <w:shd w:val="clear" w:color="auto" w:fill="auto"/>
          </w:tcPr>
          <w:p w14:paraId="09EF2002" w14:textId="77777777" w:rsidR="00301D5B" w:rsidRPr="001A0C4C" w:rsidRDefault="00301D5B" w:rsidP="00EF2E6D">
            <w:pPr>
              <w:rPr>
                <w:sz w:val="22"/>
                <w:szCs w:val="22"/>
              </w:rPr>
            </w:pPr>
            <w:r w:rsidRPr="001A0C4C">
              <w:rPr>
                <w:sz w:val="22"/>
                <w:szCs w:val="22"/>
              </w:rPr>
              <w:t>Social influences</w:t>
            </w:r>
          </w:p>
          <w:p w14:paraId="35ABAC7E" w14:textId="77777777" w:rsidR="00301D5B" w:rsidRPr="001A0C4C" w:rsidRDefault="00301D5B" w:rsidP="00EF2E6D">
            <w:pPr>
              <w:rPr>
                <w:sz w:val="22"/>
                <w:szCs w:val="22"/>
              </w:rPr>
            </w:pPr>
            <w:r w:rsidRPr="001A0C4C">
              <w:rPr>
                <w:sz w:val="22"/>
                <w:szCs w:val="22"/>
              </w:rPr>
              <w:t>Personal influences</w:t>
            </w:r>
          </w:p>
        </w:tc>
        <w:tc>
          <w:tcPr>
            <w:tcW w:w="2457" w:type="dxa"/>
            <w:shd w:val="clear" w:color="auto" w:fill="auto"/>
          </w:tcPr>
          <w:p w14:paraId="1605275B" w14:textId="77777777" w:rsidR="00301D5B" w:rsidRPr="001A0C4C" w:rsidRDefault="00301D5B" w:rsidP="00EF2E6D">
            <w:pPr>
              <w:rPr>
                <w:sz w:val="22"/>
                <w:szCs w:val="22"/>
              </w:rPr>
            </w:pPr>
            <w:r w:rsidRPr="001A0C4C">
              <w:rPr>
                <w:sz w:val="22"/>
                <w:szCs w:val="22"/>
              </w:rPr>
              <w:t>Pro-environmental concern</w:t>
            </w:r>
          </w:p>
        </w:tc>
        <w:tc>
          <w:tcPr>
            <w:tcW w:w="3370" w:type="dxa"/>
            <w:shd w:val="clear" w:color="auto" w:fill="auto"/>
          </w:tcPr>
          <w:p w14:paraId="5EC38FC5" w14:textId="77777777" w:rsidR="00301D5B" w:rsidRPr="001A0C4C" w:rsidRDefault="00301D5B" w:rsidP="00EF2E6D">
            <w:pPr>
              <w:rPr>
                <w:sz w:val="22"/>
                <w:szCs w:val="22"/>
              </w:rPr>
            </w:pPr>
            <w:r w:rsidRPr="001A0C4C">
              <w:rPr>
                <w:sz w:val="22"/>
                <w:szCs w:val="22"/>
              </w:rPr>
              <w:t>Personal factors</w:t>
            </w:r>
          </w:p>
          <w:p w14:paraId="0F6F5DDF" w14:textId="77777777" w:rsidR="00301D5B" w:rsidRPr="001A0C4C" w:rsidRDefault="00301D5B" w:rsidP="00EF2E6D">
            <w:pPr>
              <w:rPr>
                <w:sz w:val="22"/>
                <w:szCs w:val="22"/>
              </w:rPr>
            </w:pPr>
            <w:r w:rsidRPr="001A0C4C">
              <w:rPr>
                <w:sz w:val="22"/>
                <w:szCs w:val="22"/>
              </w:rPr>
              <w:t>social factors</w:t>
            </w:r>
          </w:p>
        </w:tc>
      </w:tr>
      <w:tr w:rsidR="00301D5B" w:rsidRPr="001A0C4C" w14:paraId="60156C08" w14:textId="77777777" w:rsidTr="00EF2E6D">
        <w:trPr>
          <w:trHeight w:val="300"/>
        </w:trPr>
        <w:tc>
          <w:tcPr>
            <w:tcW w:w="1976" w:type="dxa"/>
            <w:shd w:val="clear" w:color="auto" w:fill="auto"/>
          </w:tcPr>
          <w:p w14:paraId="0FC051CE" w14:textId="77777777" w:rsidR="00301D5B" w:rsidRPr="001A0C4C" w:rsidRDefault="00301D5B" w:rsidP="00EF2E6D">
            <w:pPr>
              <w:rPr>
                <w:sz w:val="22"/>
                <w:szCs w:val="22"/>
              </w:rPr>
            </w:pPr>
            <w:r w:rsidRPr="001A0C4C">
              <w:rPr>
                <w:sz w:val="22"/>
                <w:szCs w:val="22"/>
              </w:rPr>
              <w:t>Gilg, Barr, and Ford 2005</w:t>
            </w:r>
          </w:p>
        </w:tc>
        <w:tc>
          <w:tcPr>
            <w:tcW w:w="2457" w:type="dxa"/>
            <w:shd w:val="clear" w:color="auto" w:fill="auto"/>
          </w:tcPr>
          <w:p w14:paraId="600F06A7" w14:textId="77777777" w:rsidR="00301D5B" w:rsidRPr="001A0C4C" w:rsidRDefault="00301D5B" w:rsidP="00EF2E6D">
            <w:pPr>
              <w:rPr>
                <w:sz w:val="22"/>
                <w:szCs w:val="22"/>
              </w:rPr>
            </w:pPr>
            <w:r w:rsidRPr="001A0C4C">
              <w:rPr>
                <w:sz w:val="22"/>
                <w:szCs w:val="22"/>
              </w:rPr>
              <w:t>Sustainable Lifestyle</w:t>
            </w:r>
          </w:p>
        </w:tc>
        <w:tc>
          <w:tcPr>
            <w:tcW w:w="2457" w:type="dxa"/>
            <w:shd w:val="clear" w:color="auto" w:fill="auto"/>
          </w:tcPr>
          <w:p w14:paraId="3B7F2510" w14:textId="77777777" w:rsidR="00301D5B" w:rsidRPr="001A0C4C" w:rsidRDefault="00301D5B" w:rsidP="00EF2E6D">
            <w:pPr>
              <w:rPr>
                <w:sz w:val="22"/>
                <w:szCs w:val="22"/>
              </w:rPr>
            </w:pPr>
            <w:r w:rsidRPr="001A0C4C">
              <w:rPr>
                <w:sz w:val="22"/>
                <w:szCs w:val="22"/>
              </w:rPr>
              <w:t>Household green consumption</w:t>
            </w:r>
          </w:p>
        </w:tc>
        <w:tc>
          <w:tcPr>
            <w:tcW w:w="3370" w:type="dxa"/>
            <w:shd w:val="clear" w:color="auto" w:fill="auto"/>
          </w:tcPr>
          <w:p w14:paraId="17BD9BF9" w14:textId="77777777" w:rsidR="00301D5B" w:rsidRPr="001A0C4C" w:rsidRDefault="00301D5B" w:rsidP="00EF2E6D">
            <w:pPr>
              <w:rPr>
                <w:sz w:val="22"/>
                <w:szCs w:val="22"/>
              </w:rPr>
            </w:pPr>
            <w:r w:rsidRPr="001A0C4C">
              <w:rPr>
                <w:sz w:val="22"/>
                <w:szCs w:val="22"/>
              </w:rPr>
              <w:t xml:space="preserve">Demographic  factors </w:t>
            </w:r>
          </w:p>
        </w:tc>
      </w:tr>
      <w:tr w:rsidR="00301D5B" w:rsidRPr="001A0C4C" w14:paraId="4544CDED" w14:textId="77777777" w:rsidTr="00EF2E6D">
        <w:trPr>
          <w:trHeight w:val="300"/>
        </w:trPr>
        <w:tc>
          <w:tcPr>
            <w:tcW w:w="1976" w:type="dxa"/>
            <w:shd w:val="clear" w:color="auto" w:fill="auto"/>
          </w:tcPr>
          <w:p w14:paraId="30DE612C" w14:textId="77777777" w:rsidR="00301D5B" w:rsidRPr="001A0C4C" w:rsidRDefault="00301D5B" w:rsidP="00EF2E6D">
            <w:pPr>
              <w:rPr>
                <w:sz w:val="22"/>
                <w:szCs w:val="22"/>
              </w:rPr>
            </w:pPr>
            <w:r w:rsidRPr="001A0C4C">
              <w:rPr>
                <w:sz w:val="22"/>
                <w:szCs w:val="22"/>
              </w:rPr>
              <w:t>Gleim, Smith, Andrews, and Cronin Jr 2013</w:t>
            </w:r>
          </w:p>
        </w:tc>
        <w:tc>
          <w:tcPr>
            <w:tcW w:w="2457" w:type="dxa"/>
            <w:shd w:val="clear" w:color="auto" w:fill="auto"/>
          </w:tcPr>
          <w:p w14:paraId="5E42AEE6" w14:textId="77777777" w:rsidR="00301D5B" w:rsidRPr="001A0C4C" w:rsidRDefault="00301D5B" w:rsidP="00EF2E6D">
            <w:pPr>
              <w:rPr>
                <w:sz w:val="22"/>
                <w:szCs w:val="22"/>
              </w:rPr>
            </w:pPr>
            <w:r w:rsidRPr="001A0C4C">
              <w:rPr>
                <w:sz w:val="22"/>
                <w:szCs w:val="22"/>
              </w:rPr>
              <w:t>Individual/purchase barriers</w:t>
            </w:r>
          </w:p>
        </w:tc>
        <w:tc>
          <w:tcPr>
            <w:tcW w:w="2457" w:type="dxa"/>
            <w:shd w:val="clear" w:color="auto" w:fill="auto"/>
          </w:tcPr>
          <w:p w14:paraId="3F3C8632" w14:textId="77777777" w:rsidR="00301D5B" w:rsidRPr="001A0C4C" w:rsidRDefault="00301D5B" w:rsidP="00EF2E6D">
            <w:pPr>
              <w:rPr>
                <w:sz w:val="22"/>
                <w:szCs w:val="22"/>
              </w:rPr>
            </w:pPr>
            <w:r w:rsidRPr="001A0C4C">
              <w:rPr>
                <w:sz w:val="22"/>
                <w:szCs w:val="22"/>
              </w:rPr>
              <w:t>Consumers’ evaluations of green products in retail stores</w:t>
            </w:r>
          </w:p>
        </w:tc>
        <w:tc>
          <w:tcPr>
            <w:tcW w:w="3370" w:type="dxa"/>
            <w:shd w:val="clear" w:color="auto" w:fill="auto"/>
          </w:tcPr>
          <w:p w14:paraId="0FF50170" w14:textId="77777777" w:rsidR="00301D5B" w:rsidRPr="001A0C4C" w:rsidRDefault="00301D5B" w:rsidP="00EF2E6D">
            <w:pPr>
              <w:rPr>
                <w:sz w:val="22"/>
                <w:szCs w:val="22"/>
              </w:rPr>
            </w:pPr>
            <w:r w:rsidRPr="001A0C4C">
              <w:rPr>
                <w:sz w:val="22"/>
                <w:szCs w:val="22"/>
              </w:rPr>
              <w:t>Informational product cues</w:t>
            </w:r>
          </w:p>
        </w:tc>
      </w:tr>
      <w:tr w:rsidR="00301D5B" w:rsidRPr="001A0C4C" w14:paraId="4C5B735A" w14:textId="77777777" w:rsidTr="00EF2E6D">
        <w:trPr>
          <w:trHeight w:val="300"/>
        </w:trPr>
        <w:tc>
          <w:tcPr>
            <w:tcW w:w="1976" w:type="dxa"/>
            <w:shd w:val="clear" w:color="auto" w:fill="auto"/>
          </w:tcPr>
          <w:p w14:paraId="7B9CC553" w14:textId="77777777" w:rsidR="00301D5B" w:rsidRPr="001A0C4C" w:rsidRDefault="00301D5B" w:rsidP="00EF2E6D">
            <w:pPr>
              <w:rPr>
                <w:sz w:val="22"/>
                <w:szCs w:val="22"/>
              </w:rPr>
            </w:pPr>
            <w:r w:rsidRPr="001A0C4C">
              <w:rPr>
                <w:sz w:val="22"/>
                <w:szCs w:val="22"/>
              </w:rPr>
              <w:t>Granzin and Olsen 1991</w:t>
            </w:r>
          </w:p>
        </w:tc>
        <w:tc>
          <w:tcPr>
            <w:tcW w:w="2457" w:type="dxa"/>
            <w:shd w:val="clear" w:color="auto" w:fill="auto"/>
          </w:tcPr>
          <w:p w14:paraId="484B0540" w14:textId="77777777" w:rsidR="00301D5B" w:rsidRPr="001A0C4C" w:rsidRDefault="00301D5B" w:rsidP="00EF2E6D">
            <w:pPr>
              <w:rPr>
                <w:sz w:val="22"/>
                <w:szCs w:val="22"/>
              </w:rPr>
            </w:pPr>
            <w:r w:rsidRPr="001A0C4C">
              <w:rPr>
                <w:sz w:val="22"/>
                <w:szCs w:val="22"/>
              </w:rPr>
              <w:t>Individual characteristics including demographics, personal values, information, knowledge, interpersonal influences, helping related motivations</w:t>
            </w:r>
          </w:p>
          <w:p w14:paraId="01154B16" w14:textId="77777777" w:rsidR="00301D5B" w:rsidRPr="001A0C4C" w:rsidRDefault="00301D5B" w:rsidP="00EF2E6D">
            <w:pPr>
              <w:rPr>
                <w:sz w:val="22"/>
                <w:szCs w:val="22"/>
              </w:rPr>
            </w:pPr>
          </w:p>
        </w:tc>
        <w:tc>
          <w:tcPr>
            <w:tcW w:w="2457" w:type="dxa"/>
            <w:shd w:val="clear" w:color="auto" w:fill="auto"/>
          </w:tcPr>
          <w:p w14:paraId="28EE2E83" w14:textId="77777777" w:rsidR="00301D5B" w:rsidRPr="001A0C4C" w:rsidRDefault="00301D5B" w:rsidP="00EF2E6D">
            <w:pPr>
              <w:rPr>
                <w:sz w:val="22"/>
                <w:szCs w:val="22"/>
              </w:rPr>
            </w:pPr>
            <w:r w:rsidRPr="001A0C4C">
              <w:rPr>
                <w:sz w:val="22"/>
                <w:szCs w:val="22"/>
              </w:rPr>
              <w:t xml:space="preserve">Donating items for reuse, </w:t>
            </w:r>
          </w:p>
          <w:p w14:paraId="547B0ED0" w14:textId="77777777" w:rsidR="00301D5B" w:rsidRPr="001A0C4C" w:rsidRDefault="00301D5B" w:rsidP="00EF2E6D">
            <w:pPr>
              <w:rPr>
                <w:sz w:val="22"/>
                <w:szCs w:val="22"/>
              </w:rPr>
            </w:pPr>
            <w:r w:rsidRPr="001A0C4C">
              <w:rPr>
                <w:sz w:val="22"/>
                <w:szCs w:val="22"/>
              </w:rPr>
              <w:t>Walking,</w:t>
            </w:r>
          </w:p>
          <w:p w14:paraId="0FF421E3" w14:textId="77777777" w:rsidR="00301D5B" w:rsidRPr="001A0C4C" w:rsidRDefault="00301D5B" w:rsidP="00EF2E6D">
            <w:pPr>
              <w:rPr>
                <w:sz w:val="22"/>
                <w:szCs w:val="22"/>
              </w:rPr>
            </w:pPr>
            <w:r w:rsidRPr="001A0C4C">
              <w:rPr>
                <w:sz w:val="22"/>
                <w:szCs w:val="22"/>
              </w:rPr>
              <w:t>Recycling newspapers</w:t>
            </w:r>
          </w:p>
        </w:tc>
        <w:tc>
          <w:tcPr>
            <w:tcW w:w="3370" w:type="dxa"/>
            <w:shd w:val="clear" w:color="auto" w:fill="auto"/>
          </w:tcPr>
          <w:p w14:paraId="23C4B4DE" w14:textId="77777777" w:rsidR="00301D5B" w:rsidRPr="001A0C4C" w:rsidRDefault="00301D5B" w:rsidP="00EF2E6D">
            <w:pPr>
              <w:rPr>
                <w:sz w:val="22"/>
                <w:szCs w:val="22"/>
              </w:rPr>
            </w:pPr>
          </w:p>
        </w:tc>
      </w:tr>
      <w:tr w:rsidR="00301D5B" w:rsidRPr="001A0C4C" w14:paraId="6A78D98F" w14:textId="77777777" w:rsidTr="00EF2E6D">
        <w:trPr>
          <w:trHeight w:val="300"/>
        </w:trPr>
        <w:tc>
          <w:tcPr>
            <w:tcW w:w="1976" w:type="dxa"/>
            <w:shd w:val="clear" w:color="auto" w:fill="auto"/>
          </w:tcPr>
          <w:p w14:paraId="6B652134" w14:textId="77777777" w:rsidR="00301D5B" w:rsidRPr="001A0C4C" w:rsidRDefault="00301D5B" w:rsidP="00EF2E6D">
            <w:pPr>
              <w:rPr>
                <w:sz w:val="22"/>
                <w:szCs w:val="22"/>
              </w:rPr>
            </w:pPr>
            <w:r w:rsidRPr="001A0C4C">
              <w:rPr>
                <w:sz w:val="22"/>
                <w:szCs w:val="22"/>
              </w:rPr>
              <w:t>Green and Peloza 2014</w:t>
            </w:r>
          </w:p>
        </w:tc>
        <w:tc>
          <w:tcPr>
            <w:tcW w:w="2457" w:type="dxa"/>
            <w:shd w:val="clear" w:color="auto" w:fill="auto"/>
          </w:tcPr>
          <w:p w14:paraId="21B7BC1B" w14:textId="77777777" w:rsidR="00301D5B" w:rsidRPr="001A0C4C" w:rsidRDefault="00301D5B" w:rsidP="00EF2E6D">
            <w:pPr>
              <w:rPr>
                <w:sz w:val="22"/>
                <w:szCs w:val="22"/>
              </w:rPr>
            </w:pPr>
            <w:r w:rsidRPr="001A0C4C">
              <w:rPr>
                <w:sz w:val="22"/>
                <w:szCs w:val="22"/>
              </w:rPr>
              <w:t>Consumer benefit Appeals</w:t>
            </w:r>
          </w:p>
          <w:p w14:paraId="20B82729" w14:textId="77777777" w:rsidR="00301D5B" w:rsidRPr="001A0C4C" w:rsidRDefault="00301D5B" w:rsidP="00EF2E6D">
            <w:pPr>
              <w:rPr>
                <w:sz w:val="22"/>
                <w:szCs w:val="22"/>
              </w:rPr>
            </w:pPr>
            <w:r w:rsidRPr="001A0C4C">
              <w:rPr>
                <w:sz w:val="22"/>
                <w:szCs w:val="22"/>
              </w:rPr>
              <w:t>Societal benefit Appeals</w:t>
            </w:r>
          </w:p>
        </w:tc>
        <w:tc>
          <w:tcPr>
            <w:tcW w:w="2457" w:type="dxa"/>
            <w:shd w:val="clear" w:color="auto" w:fill="auto"/>
          </w:tcPr>
          <w:p w14:paraId="53C31115" w14:textId="77777777" w:rsidR="00301D5B" w:rsidRPr="001A0C4C" w:rsidRDefault="00301D5B" w:rsidP="00EF2E6D">
            <w:pPr>
              <w:rPr>
                <w:sz w:val="22"/>
                <w:szCs w:val="22"/>
              </w:rPr>
            </w:pPr>
            <w:r w:rsidRPr="001A0C4C">
              <w:rPr>
                <w:sz w:val="22"/>
                <w:szCs w:val="22"/>
              </w:rPr>
              <w:t>Preference for environmentally friendly products</w:t>
            </w:r>
          </w:p>
        </w:tc>
        <w:tc>
          <w:tcPr>
            <w:tcW w:w="3370" w:type="dxa"/>
            <w:shd w:val="clear" w:color="auto" w:fill="auto"/>
          </w:tcPr>
          <w:p w14:paraId="7D732D83" w14:textId="77777777" w:rsidR="00301D5B" w:rsidRPr="001A0C4C" w:rsidRDefault="00301D5B" w:rsidP="00EF2E6D">
            <w:pPr>
              <w:rPr>
                <w:sz w:val="22"/>
                <w:szCs w:val="22"/>
              </w:rPr>
            </w:pPr>
            <w:r w:rsidRPr="001A0C4C">
              <w:rPr>
                <w:sz w:val="22"/>
                <w:szCs w:val="22"/>
              </w:rPr>
              <w:t>Public accountability</w:t>
            </w:r>
          </w:p>
          <w:p w14:paraId="46A60774" w14:textId="77777777" w:rsidR="00301D5B" w:rsidRPr="001A0C4C" w:rsidRDefault="00301D5B" w:rsidP="00EF2E6D">
            <w:pPr>
              <w:rPr>
                <w:sz w:val="22"/>
                <w:szCs w:val="22"/>
              </w:rPr>
            </w:pPr>
            <w:r w:rsidRPr="001A0C4C">
              <w:rPr>
                <w:sz w:val="22"/>
                <w:szCs w:val="22"/>
              </w:rPr>
              <w:t>private setting</w:t>
            </w:r>
          </w:p>
        </w:tc>
      </w:tr>
      <w:tr w:rsidR="00301D5B" w:rsidRPr="001A0C4C" w14:paraId="42F539AB" w14:textId="77777777" w:rsidTr="00EF2E6D">
        <w:trPr>
          <w:trHeight w:val="300"/>
        </w:trPr>
        <w:tc>
          <w:tcPr>
            <w:tcW w:w="1976" w:type="dxa"/>
            <w:shd w:val="clear" w:color="auto" w:fill="auto"/>
          </w:tcPr>
          <w:p w14:paraId="393F3CC9" w14:textId="77777777" w:rsidR="00301D5B" w:rsidRPr="001A0C4C" w:rsidRDefault="00301D5B" w:rsidP="00EF2E6D">
            <w:pPr>
              <w:rPr>
                <w:sz w:val="22"/>
                <w:szCs w:val="22"/>
              </w:rPr>
            </w:pPr>
            <w:r w:rsidRPr="001A0C4C">
              <w:rPr>
                <w:sz w:val="22"/>
                <w:szCs w:val="22"/>
              </w:rPr>
              <w:t>Griskevicius, Cantú, and Vugt 2012</w:t>
            </w:r>
          </w:p>
        </w:tc>
        <w:tc>
          <w:tcPr>
            <w:tcW w:w="2457" w:type="dxa"/>
            <w:shd w:val="clear" w:color="auto" w:fill="auto"/>
          </w:tcPr>
          <w:p w14:paraId="4A0BABD5" w14:textId="77777777" w:rsidR="00301D5B" w:rsidRPr="001A0C4C" w:rsidRDefault="00301D5B" w:rsidP="00EF2E6D">
            <w:pPr>
              <w:rPr>
                <w:sz w:val="22"/>
                <w:szCs w:val="22"/>
              </w:rPr>
            </w:pPr>
            <w:r w:rsidRPr="001A0C4C">
              <w:rPr>
                <w:sz w:val="22"/>
                <w:szCs w:val="22"/>
              </w:rPr>
              <w:t xml:space="preserve">Adaptive tendencies (Self-interest, motivation for relative status, proclivity to </w:t>
            </w:r>
            <w:r w:rsidRPr="001A0C4C">
              <w:rPr>
                <w:sz w:val="22"/>
                <w:szCs w:val="22"/>
              </w:rPr>
              <w:lastRenderedPageBreak/>
              <w:t xml:space="preserve">unconsciously copy others, short sightedness, </w:t>
            </w:r>
          </w:p>
          <w:p w14:paraId="3CCBE8CA" w14:textId="77777777" w:rsidR="00301D5B" w:rsidRPr="001A0C4C" w:rsidRDefault="00301D5B" w:rsidP="00EF2E6D">
            <w:pPr>
              <w:rPr>
                <w:sz w:val="22"/>
                <w:szCs w:val="22"/>
              </w:rPr>
            </w:pPr>
            <w:r w:rsidRPr="001A0C4C">
              <w:rPr>
                <w:sz w:val="22"/>
                <w:szCs w:val="22"/>
              </w:rPr>
              <w:t>proneness to disregard impalpable concerns)</w:t>
            </w:r>
          </w:p>
        </w:tc>
        <w:tc>
          <w:tcPr>
            <w:tcW w:w="2457" w:type="dxa"/>
            <w:shd w:val="clear" w:color="auto" w:fill="auto"/>
          </w:tcPr>
          <w:p w14:paraId="75AE6220" w14:textId="77777777" w:rsidR="00301D5B" w:rsidRPr="001A0C4C" w:rsidRDefault="00301D5B" w:rsidP="00EF2E6D">
            <w:pPr>
              <w:rPr>
                <w:sz w:val="22"/>
                <w:szCs w:val="22"/>
              </w:rPr>
            </w:pPr>
            <w:r w:rsidRPr="001A0C4C">
              <w:rPr>
                <w:sz w:val="22"/>
                <w:szCs w:val="22"/>
              </w:rPr>
              <w:lastRenderedPageBreak/>
              <w:t xml:space="preserve"> Modern environmental problems</w:t>
            </w:r>
          </w:p>
          <w:p w14:paraId="3DF7502C" w14:textId="77777777" w:rsidR="00301D5B" w:rsidRPr="001A0C4C" w:rsidRDefault="00301D5B" w:rsidP="00EF2E6D">
            <w:pPr>
              <w:rPr>
                <w:sz w:val="22"/>
                <w:szCs w:val="22"/>
              </w:rPr>
            </w:pPr>
            <w:r w:rsidRPr="001A0C4C">
              <w:rPr>
                <w:sz w:val="22"/>
                <w:szCs w:val="22"/>
              </w:rPr>
              <w:t xml:space="preserve"> Social problems</w:t>
            </w:r>
          </w:p>
        </w:tc>
        <w:tc>
          <w:tcPr>
            <w:tcW w:w="3370" w:type="dxa"/>
            <w:shd w:val="clear" w:color="auto" w:fill="auto"/>
          </w:tcPr>
          <w:p w14:paraId="53CB8D36" w14:textId="77777777" w:rsidR="00301D5B" w:rsidRPr="001A0C4C" w:rsidRDefault="00301D5B" w:rsidP="00EF2E6D">
            <w:pPr>
              <w:rPr>
                <w:sz w:val="22"/>
                <w:szCs w:val="22"/>
              </w:rPr>
            </w:pPr>
          </w:p>
        </w:tc>
      </w:tr>
      <w:tr w:rsidR="00301D5B" w:rsidRPr="001A0C4C" w14:paraId="5F1F3D54" w14:textId="77777777" w:rsidTr="00EF2E6D">
        <w:trPr>
          <w:trHeight w:val="300"/>
        </w:trPr>
        <w:tc>
          <w:tcPr>
            <w:tcW w:w="1976" w:type="dxa"/>
            <w:shd w:val="clear" w:color="auto" w:fill="auto"/>
          </w:tcPr>
          <w:p w14:paraId="54B221EC" w14:textId="77777777" w:rsidR="00301D5B" w:rsidRPr="001A0C4C" w:rsidRDefault="00301D5B" w:rsidP="00EF2E6D">
            <w:pPr>
              <w:rPr>
                <w:sz w:val="22"/>
                <w:szCs w:val="22"/>
              </w:rPr>
            </w:pPr>
            <w:r w:rsidRPr="001A0C4C">
              <w:rPr>
                <w:sz w:val="22"/>
                <w:szCs w:val="22"/>
              </w:rPr>
              <w:t>Gromet, Kunreuther, and Larrick 2013</w:t>
            </w:r>
          </w:p>
        </w:tc>
        <w:tc>
          <w:tcPr>
            <w:tcW w:w="2457" w:type="dxa"/>
            <w:shd w:val="clear" w:color="auto" w:fill="auto"/>
          </w:tcPr>
          <w:p w14:paraId="50CC3B8B" w14:textId="77777777" w:rsidR="00301D5B" w:rsidRPr="001A0C4C" w:rsidRDefault="00301D5B" w:rsidP="00EF2E6D">
            <w:pPr>
              <w:rPr>
                <w:sz w:val="22"/>
                <w:szCs w:val="22"/>
              </w:rPr>
            </w:pPr>
            <w:r w:rsidRPr="001A0C4C">
              <w:rPr>
                <w:sz w:val="22"/>
                <w:szCs w:val="22"/>
              </w:rPr>
              <w:t>Political affiliation and ideology</w:t>
            </w:r>
          </w:p>
        </w:tc>
        <w:tc>
          <w:tcPr>
            <w:tcW w:w="2457" w:type="dxa"/>
            <w:shd w:val="clear" w:color="auto" w:fill="auto"/>
          </w:tcPr>
          <w:p w14:paraId="4615110C" w14:textId="77777777" w:rsidR="00301D5B" w:rsidRPr="001A0C4C" w:rsidRDefault="00301D5B" w:rsidP="00EF2E6D">
            <w:pPr>
              <w:rPr>
                <w:sz w:val="22"/>
                <w:szCs w:val="22"/>
              </w:rPr>
            </w:pPr>
            <w:r w:rsidRPr="001A0C4C">
              <w:rPr>
                <w:sz w:val="22"/>
                <w:szCs w:val="22"/>
              </w:rPr>
              <w:t>Individual adoption of energy-efficient technology</w:t>
            </w:r>
          </w:p>
        </w:tc>
        <w:tc>
          <w:tcPr>
            <w:tcW w:w="3370" w:type="dxa"/>
            <w:shd w:val="clear" w:color="auto" w:fill="auto"/>
          </w:tcPr>
          <w:p w14:paraId="313BD320" w14:textId="77777777" w:rsidR="00301D5B" w:rsidRPr="001A0C4C" w:rsidRDefault="00301D5B" w:rsidP="00EF2E6D">
            <w:pPr>
              <w:rPr>
                <w:sz w:val="22"/>
                <w:szCs w:val="22"/>
              </w:rPr>
            </w:pPr>
            <w:r w:rsidRPr="001A0C4C">
              <w:rPr>
                <w:sz w:val="22"/>
                <w:szCs w:val="22"/>
              </w:rPr>
              <w:t>Mediator: psychological value</w:t>
            </w:r>
          </w:p>
        </w:tc>
      </w:tr>
      <w:tr w:rsidR="00301D5B" w:rsidRPr="001A0C4C" w14:paraId="30026473" w14:textId="77777777" w:rsidTr="00EF2E6D">
        <w:trPr>
          <w:trHeight w:val="300"/>
        </w:trPr>
        <w:tc>
          <w:tcPr>
            <w:tcW w:w="1976" w:type="dxa"/>
            <w:shd w:val="clear" w:color="auto" w:fill="auto"/>
          </w:tcPr>
          <w:p w14:paraId="4C809D07" w14:textId="77777777" w:rsidR="00301D5B" w:rsidRPr="001A0C4C" w:rsidRDefault="00301D5B" w:rsidP="00EF2E6D">
            <w:pPr>
              <w:rPr>
                <w:sz w:val="22"/>
                <w:szCs w:val="22"/>
              </w:rPr>
            </w:pPr>
            <w:r w:rsidRPr="001A0C4C">
              <w:rPr>
                <w:sz w:val="22"/>
                <w:szCs w:val="22"/>
              </w:rPr>
              <w:t>Guagnano, Dietz, and Stern 1994</w:t>
            </w:r>
          </w:p>
        </w:tc>
        <w:tc>
          <w:tcPr>
            <w:tcW w:w="2457" w:type="dxa"/>
            <w:shd w:val="clear" w:color="auto" w:fill="auto"/>
          </w:tcPr>
          <w:p w14:paraId="7D14E364" w14:textId="77777777" w:rsidR="00301D5B" w:rsidRPr="001A0C4C" w:rsidRDefault="00301D5B" w:rsidP="00EF2E6D">
            <w:pPr>
              <w:rPr>
                <w:sz w:val="22"/>
                <w:szCs w:val="22"/>
              </w:rPr>
            </w:pPr>
            <w:r w:rsidRPr="001A0C4C">
              <w:rPr>
                <w:sz w:val="22"/>
                <w:szCs w:val="22"/>
              </w:rPr>
              <w:t>Egoistic considerations</w:t>
            </w:r>
          </w:p>
          <w:p w14:paraId="256468F8" w14:textId="77777777" w:rsidR="00301D5B" w:rsidRPr="001A0C4C" w:rsidRDefault="00301D5B" w:rsidP="00EF2E6D">
            <w:pPr>
              <w:rPr>
                <w:sz w:val="22"/>
                <w:szCs w:val="22"/>
              </w:rPr>
            </w:pPr>
            <w:r w:rsidRPr="001A0C4C">
              <w:rPr>
                <w:sz w:val="22"/>
                <w:szCs w:val="22"/>
              </w:rPr>
              <w:t>Altruistic considerations</w:t>
            </w:r>
          </w:p>
        </w:tc>
        <w:tc>
          <w:tcPr>
            <w:tcW w:w="2457" w:type="dxa"/>
            <w:shd w:val="clear" w:color="auto" w:fill="auto"/>
          </w:tcPr>
          <w:p w14:paraId="181BAC77" w14:textId="77777777" w:rsidR="00301D5B" w:rsidRPr="001A0C4C" w:rsidRDefault="00301D5B" w:rsidP="00EF2E6D">
            <w:pPr>
              <w:rPr>
                <w:sz w:val="22"/>
                <w:szCs w:val="22"/>
              </w:rPr>
            </w:pPr>
            <w:r w:rsidRPr="001A0C4C">
              <w:rPr>
                <w:sz w:val="22"/>
                <w:szCs w:val="22"/>
              </w:rPr>
              <w:t>Willingness to pay for environmental quality</w:t>
            </w:r>
          </w:p>
        </w:tc>
        <w:tc>
          <w:tcPr>
            <w:tcW w:w="3370" w:type="dxa"/>
            <w:shd w:val="clear" w:color="auto" w:fill="auto"/>
          </w:tcPr>
          <w:p w14:paraId="78B417CF" w14:textId="77777777" w:rsidR="00301D5B" w:rsidRPr="001A0C4C" w:rsidRDefault="00301D5B" w:rsidP="00EF2E6D">
            <w:pPr>
              <w:rPr>
                <w:sz w:val="22"/>
                <w:szCs w:val="22"/>
              </w:rPr>
            </w:pPr>
          </w:p>
        </w:tc>
      </w:tr>
      <w:tr w:rsidR="00301D5B" w:rsidRPr="001A0C4C" w14:paraId="12F84A94" w14:textId="77777777" w:rsidTr="00EF2E6D">
        <w:trPr>
          <w:trHeight w:val="300"/>
        </w:trPr>
        <w:tc>
          <w:tcPr>
            <w:tcW w:w="1976" w:type="dxa"/>
            <w:shd w:val="clear" w:color="auto" w:fill="auto"/>
          </w:tcPr>
          <w:p w14:paraId="66D45A2E" w14:textId="77777777" w:rsidR="00301D5B" w:rsidRPr="001A0C4C" w:rsidRDefault="00301D5B" w:rsidP="00EF2E6D">
            <w:pPr>
              <w:rPr>
                <w:sz w:val="22"/>
                <w:szCs w:val="22"/>
              </w:rPr>
            </w:pPr>
            <w:r w:rsidRPr="001A0C4C">
              <w:rPr>
                <w:sz w:val="22"/>
                <w:szCs w:val="22"/>
              </w:rPr>
              <w:t>Guagnano, Stern, and Dietz 1995</w:t>
            </w:r>
          </w:p>
        </w:tc>
        <w:tc>
          <w:tcPr>
            <w:tcW w:w="2457" w:type="dxa"/>
            <w:shd w:val="clear" w:color="auto" w:fill="auto"/>
          </w:tcPr>
          <w:p w14:paraId="7B947EB5" w14:textId="2EB81C00" w:rsidR="00301D5B" w:rsidRPr="001A0C4C" w:rsidRDefault="00D74724" w:rsidP="00EF2E6D">
            <w:pPr>
              <w:rPr>
                <w:sz w:val="22"/>
                <w:szCs w:val="22"/>
              </w:rPr>
            </w:pPr>
            <w:r>
              <w:rPr>
                <w:sz w:val="22"/>
                <w:szCs w:val="22"/>
              </w:rPr>
              <w:t>Possessing a recycling bin</w:t>
            </w:r>
          </w:p>
          <w:p w14:paraId="0ACDEA75" w14:textId="77777777" w:rsidR="00301D5B" w:rsidRPr="001A0C4C" w:rsidRDefault="00301D5B" w:rsidP="00EF2E6D">
            <w:pPr>
              <w:rPr>
                <w:sz w:val="22"/>
                <w:szCs w:val="22"/>
              </w:rPr>
            </w:pPr>
            <w:r w:rsidRPr="001A0C4C">
              <w:rPr>
                <w:sz w:val="22"/>
                <w:szCs w:val="22"/>
              </w:rPr>
              <w:t>Perceived Costs</w:t>
            </w:r>
          </w:p>
        </w:tc>
        <w:tc>
          <w:tcPr>
            <w:tcW w:w="2457" w:type="dxa"/>
            <w:shd w:val="clear" w:color="auto" w:fill="auto"/>
          </w:tcPr>
          <w:p w14:paraId="18A831FE" w14:textId="77777777" w:rsidR="00301D5B" w:rsidRPr="001A0C4C" w:rsidRDefault="00301D5B" w:rsidP="00EF2E6D">
            <w:pPr>
              <w:rPr>
                <w:sz w:val="22"/>
                <w:szCs w:val="22"/>
              </w:rPr>
            </w:pPr>
            <w:r w:rsidRPr="001A0C4C">
              <w:rPr>
                <w:sz w:val="22"/>
                <w:szCs w:val="22"/>
              </w:rPr>
              <w:t>Recycling behavior</w:t>
            </w:r>
          </w:p>
        </w:tc>
        <w:tc>
          <w:tcPr>
            <w:tcW w:w="3370" w:type="dxa"/>
            <w:shd w:val="clear" w:color="auto" w:fill="auto"/>
          </w:tcPr>
          <w:p w14:paraId="0792AC8D" w14:textId="77777777" w:rsidR="00301D5B" w:rsidRPr="001A0C4C" w:rsidRDefault="00301D5B" w:rsidP="00EF2E6D">
            <w:pPr>
              <w:rPr>
                <w:sz w:val="22"/>
                <w:szCs w:val="22"/>
              </w:rPr>
            </w:pPr>
            <w:r w:rsidRPr="001A0C4C">
              <w:rPr>
                <w:sz w:val="22"/>
                <w:szCs w:val="22"/>
              </w:rPr>
              <w:t>Strength of external conditions</w:t>
            </w:r>
          </w:p>
          <w:p w14:paraId="20F25772" w14:textId="77777777" w:rsidR="00301D5B" w:rsidRPr="001A0C4C" w:rsidRDefault="00301D5B" w:rsidP="00EF2E6D">
            <w:pPr>
              <w:rPr>
                <w:sz w:val="22"/>
                <w:szCs w:val="22"/>
              </w:rPr>
            </w:pPr>
            <w:r w:rsidRPr="001A0C4C">
              <w:rPr>
                <w:sz w:val="22"/>
                <w:szCs w:val="22"/>
              </w:rPr>
              <w:t>Strength of attitudes</w:t>
            </w:r>
          </w:p>
          <w:p w14:paraId="0C116910" w14:textId="77777777" w:rsidR="00301D5B" w:rsidRPr="001A0C4C" w:rsidRDefault="00301D5B" w:rsidP="00EF2E6D">
            <w:pPr>
              <w:rPr>
                <w:sz w:val="22"/>
                <w:szCs w:val="22"/>
              </w:rPr>
            </w:pPr>
          </w:p>
        </w:tc>
      </w:tr>
      <w:tr w:rsidR="00301D5B" w:rsidRPr="001A0C4C" w14:paraId="1890E6DE" w14:textId="77777777" w:rsidTr="00EF2E6D">
        <w:trPr>
          <w:trHeight w:val="300"/>
        </w:trPr>
        <w:tc>
          <w:tcPr>
            <w:tcW w:w="1976" w:type="dxa"/>
            <w:shd w:val="clear" w:color="auto" w:fill="auto"/>
          </w:tcPr>
          <w:p w14:paraId="5A51D958" w14:textId="77777777" w:rsidR="00301D5B" w:rsidRPr="001A0C4C" w:rsidRDefault="00301D5B" w:rsidP="00EF2E6D">
            <w:pPr>
              <w:rPr>
                <w:sz w:val="22"/>
                <w:szCs w:val="22"/>
              </w:rPr>
            </w:pPr>
            <w:r w:rsidRPr="001A0C4C">
              <w:rPr>
                <w:sz w:val="22"/>
                <w:szCs w:val="22"/>
              </w:rPr>
              <w:t>Hart and Nisbet 2012</w:t>
            </w:r>
          </w:p>
        </w:tc>
        <w:tc>
          <w:tcPr>
            <w:tcW w:w="2457" w:type="dxa"/>
            <w:shd w:val="clear" w:color="auto" w:fill="auto"/>
          </w:tcPr>
          <w:p w14:paraId="110BED0C" w14:textId="77777777" w:rsidR="00301D5B" w:rsidRPr="001A0C4C" w:rsidRDefault="00301D5B" w:rsidP="00EF2E6D">
            <w:pPr>
              <w:rPr>
                <w:sz w:val="22"/>
                <w:szCs w:val="22"/>
              </w:rPr>
            </w:pPr>
            <w:r w:rsidRPr="001A0C4C">
              <w:rPr>
                <w:sz w:val="22"/>
                <w:szCs w:val="22"/>
              </w:rPr>
              <w:t>Political partisanship</w:t>
            </w:r>
          </w:p>
        </w:tc>
        <w:tc>
          <w:tcPr>
            <w:tcW w:w="2457" w:type="dxa"/>
            <w:shd w:val="clear" w:color="auto" w:fill="auto"/>
          </w:tcPr>
          <w:p w14:paraId="1191A44D" w14:textId="77777777" w:rsidR="00301D5B" w:rsidRPr="001A0C4C" w:rsidRDefault="00301D5B" w:rsidP="00EF2E6D">
            <w:pPr>
              <w:rPr>
                <w:sz w:val="22"/>
                <w:szCs w:val="22"/>
              </w:rPr>
            </w:pPr>
            <w:r w:rsidRPr="001A0C4C">
              <w:rPr>
                <w:sz w:val="22"/>
                <w:szCs w:val="22"/>
              </w:rPr>
              <w:t>Support for climate change</w:t>
            </w:r>
          </w:p>
        </w:tc>
        <w:tc>
          <w:tcPr>
            <w:tcW w:w="3370" w:type="dxa"/>
            <w:shd w:val="clear" w:color="auto" w:fill="auto"/>
          </w:tcPr>
          <w:p w14:paraId="1B58E7A1" w14:textId="77777777" w:rsidR="00301D5B" w:rsidRPr="001A0C4C" w:rsidRDefault="00301D5B" w:rsidP="00EF2E6D">
            <w:pPr>
              <w:rPr>
                <w:sz w:val="22"/>
                <w:szCs w:val="22"/>
              </w:rPr>
            </w:pPr>
            <w:r w:rsidRPr="001A0C4C">
              <w:rPr>
                <w:sz w:val="22"/>
                <w:szCs w:val="22"/>
              </w:rPr>
              <w:t>Social identity</w:t>
            </w:r>
          </w:p>
          <w:p w14:paraId="3CBAD42B" w14:textId="77777777" w:rsidR="00301D5B" w:rsidRPr="001A0C4C" w:rsidRDefault="00301D5B" w:rsidP="00EF2E6D">
            <w:pPr>
              <w:rPr>
                <w:sz w:val="22"/>
                <w:szCs w:val="22"/>
              </w:rPr>
            </w:pPr>
            <w:r w:rsidRPr="001A0C4C">
              <w:rPr>
                <w:sz w:val="22"/>
                <w:szCs w:val="22"/>
              </w:rPr>
              <w:t>motivated reasoning</w:t>
            </w:r>
          </w:p>
          <w:p w14:paraId="666A56CD" w14:textId="77777777" w:rsidR="00301D5B" w:rsidRPr="001A0C4C" w:rsidRDefault="00301D5B" w:rsidP="00EF2E6D">
            <w:pPr>
              <w:rPr>
                <w:sz w:val="22"/>
                <w:szCs w:val="22"/>
              </w:rPr>
            </w:pPr>
            <w:r w:rsidRPr="001A0C4C">
              <w:rPr>
                <w:sz w:val="22"/>
                <w:szCs w:val="22"/>
              </w:rPr>
              <w:t>persuasion</w:t>
            </w:r>
          </w:p>
        </w:tc>
      </w:tr>
      <w:tr w:rsidR="00301D5B" w:rsidRPr="001A0C4C" w14:paraId="6C2E4E9F" w14:textId="77777777" w:rsidTr="00EF2E6D">
        <w:trPr>
          <w:trHeight w:val="300"/>
        </w:trPr>
        <w:tc>
          <w:tcPr>
            <w:tcW w:w="1976" w:type="dxa"/>
            <w:shd w:val="clear" w:color="auto" w:fill="auto"/>
          </w:tcPr>
          <w:p w14:paraId="09F597D0" w14:textId="77777777" w:rsidR="00301D5B" w:rsidRPr="001A0C4C" w:rsidRDefault="00301D5B" w:rsidP="00EF2E6D">
            <w:pPr>
              <w:rPr>
                <w:sz w:val="22"/>
                <w:szCs w:val="22"/>
              </w:rPr>
            </w:pPr>
            <w:r w:rsidRPr="001A0C4C">
              <w:rPr>
                <w:sz w:val="22"/>
                <w:szCs w:val="22"/>
              </w:rPr>
              <w:t>Hughner, McDonagh, Prothero, Shultz, and Stanton 2007 (R)</w:t>
            </w:r>
          </w:p>
        </w:tc>
        <w:tc>
          <w:tcPr>
            <w:tcW w:w="2457" w:type="dxa"/>
            <w:shd w:val="clear" w:color="auto" w:fill="auto"/>
          </w:tcPr>
          <w:p w14:paraId="2DCDACC7" w14:textId="77777777" w:rsidR="00301D5B" w:rsidRPr="001A0C4C" w:rsidRDefault="00301D5B" w:rsidP="00EF2E6D">
            <w:pPr>
              <w:rPr>
                <w:sz w:val="22"/>
                <w:szCs w:val="22"/>
              </w:rPr>
            </w:pPr>
            <w:r w:rsidRPr="001A0C4C">
              <w:rPr>
                <w:sz w:val="22"/>
                <w:szCs w:val="22"/>
              </w:rPr>
              <w:t>Demographics</w:t>
            </w:r>
          </w:p>
          <w:p w14:paraId="466A1A32" w14:textId="77777777" w:rsidR="00301D5B" w:rsidRPr="001A0C4C" w:rsidRDefault="00301D5B" w:rsidP="00EF2E6D">
            <w:pPr>
              <w:rPr>
                <w:sz w:val="22"/>
                <w:szCs w:val="22"/>
              </w:rPr>
            </w:pPr>
            <w:r w:rsidRPr="001A0C4C">
              <w:rPr>
                <w:sz w:val="22"/>
                <w:szCs w:val="22"/>
              </w:rPr>
              <w:t>Beliefs, motivations, perceptions, and attitude</w:t>
            </w:r>
          </w:p>
        </w:tc>
        <w:tc>
          <w:tcPr>
            <w:tcW w:w="2457" w:type="dxa"/>
            <w:shd w:val="clear" w:color="auto" w:fill="auto"/>
          </w:tcPr>
          <w:p w14:paraId="6F7BCA13" w14:textId="77777777" w:rsidR="00301D5B" w:rsidRPr="001A0C4C" w:rsidRDefault="00301D5B" w:rsidP="00EF2E6D">
            <w:pPr>
              <w:rPr>
                <w:sz w:val="22"/>
                <w:szCs w:val="22"/>
              </w:rPr>
            </w:pPr>
            <w:r w:rsidRPr="001A0C4C">
              <w:rPr>
                <w:sz w:val="22"/>
                <w:szCs w:val="22"/>
              </w:rPr>
              <w:t>Organic food consumption</w:t>
            </w:r>
          </w:p>
        </w:tc>
        <w:tc>
          <w:tcPr>
            <w:tcW w:w="3370" w:type="dxa"/>
            <w:shd w:val="clear" w:color="auto" w:fill="auto"/>
          </w:tcPr>
          <w:p w14:paraId="7B0439E7" w14:textId="77777777" w:rsidR="00301D5B" w:rsidRPr="001A0C4C" w:rsidRDefault="00301D5B" w:rsidP="00EF2E6D">
            <w:pPr>
              <w:rPr>
                <w:sz w:val="22"/>
                <w:szCs w:val="22"/>
              </w:rPr>
            </w:pPr>
          </w:p>
        </w:tc>
      </w:tr>
      <w:tr w:rsidR="00301D5B" w:rsidRPr="001A0C4C" w14:paraId="476DF5A9" w14:textId="77777777" w:rsidTr="00EF2E6D">
        <w:trPr>
          <w:trHeight w:val="300"/>
        </w:trPr>
        <w:tc>
          <w:tcPr>
            <w:tcW w:w="1976" w:type="dxa"/>
            <w:shd w:val="clear" w:color="auto" w:fill="auto"/>
          </w:tcPr>
          <w:p w14:paraId="478B25C5" w14:textId="77777777" w:rsidR="00301D5B" w:rsidRPr="001A0C4C" w:rsidRDefault="00301D5B" w:rsidP="00EF2E6D">
            <w:pPr>
              <w:rPr>
                <w:sz w:val="22"/>
                <w:szCs w:val="22"/>
              </w:rPr>
            </w:pPr>
            <w:r w:rsidRPr="001A0C4C">
              <w:rPr>
                <w:sz w:val="22"/>
                <w:szCs w:val="22"/>
              </w:rPr>
              <w:t>Jansson, Marell, and Nordlund 2010</w:t>
            </w:r>
          </w:p>
        </w:tc>
        <w:tc>
          <w:tcPr>
            <w:tcW w:w="2457" w:type="dxa"/>
            <w:shd w:val="clear" w:color="auto" w:fill="auto"/>
          </w:tcPr>
          <w:p w14:paraId="4034C1B8" w14:textId="77777777" w:rsidR="00301D5B" w:rsidRPr="001A0C4C" w:rsidRDefault="00301D5B" w:rsidP="00EF2E6D">
            <w:pPr>
              <w:rPr>
                <w:sz w:val="22"/>
                <w:szCs w:val="22"/>
              </w:rPr>
            </w:pPr>
            <w:r w:rsidRPr="001A0C4C">
              <w:rPr>
                <w:sz w:val="22"/>
                <w:szCs w:val="22"/>
              </w:rPr>
              <w:t>Personal norms</w:t>
            </w:r>
          </w:p>
          <w:p w14:paraId="42F890CD" w14:textId="77777777" w:rsidR="00301D5B" w:rsidRPr="001A0C4C" w:rsidRDefault="00301D5B" w:rsidP="00EF2E6D">
            <w:pPr>
              <w:rPr>
                <w:sz w:val="22"/>
                <w:szCs w:val="22"/>
              </w:rPr>
            </w:pPr>
            <w:r w:rsidRPr="001A0C4C">
              <w:rPr>
                <w:sz w:val="22"/>
                <w:szCs w:val="22"/>
              </w:rPr>
              <w:t>Beliefs</w:t>
            </w:r>
          </w:p>
          <w:p w14:paraId="54D7E3F6" w14:textId="77777777" w:rsidR="00301D5B" w:rsidRPr="001A0C4C" w:rsidRDefault="00301D5B" w:rsidP="00EF2E6D">
            <w:pPr>
              <w:rPr>
                <w:sz w:val="22"/>
                <w:szCs w:val="22"/>
              </w:rPr>
            </w:pPr>
            <w:r w:rsidRPr="001A0C4C">
              <w:rPr>
                <w:sz w:val="22"/>
                <w:szCs w:val="22"/>
              </w:rPr>
              <w:t>Norms</w:t>
            </w:r>
          </w:p>
          <w:p w14:paraId="795125E3" w14:textId="77777777" w:rsidR="00301D5B" w:rsidRPr="001A0C4C" w:rsidRDefault="00301D5B" w:rsidP="00EF2E6D">
            <w:pPr>
              <w:rPr>
                <w:sz w:val="22"/>
                <w:szCs w:val="22"/>
              </w:rPr>
            </w:pPr>
            <w:r w:rsidRPr="001A0C4C">
              <w:rPr>
                <w:sz w:val="22"/>
                <w:szCs w:val="22"/>
              </w:rPr>
              <w:t>Habit Strength</w:t>
            </w:r>
          </w:p>
        </w:tc>
        <w:tc>
          <w:tcPr>
            <w:tcW w:w="2457" w:type="dxa"/>
            <w:shd w:val="clear" w:color="auto" w:fill="auto"/>
          </w:tcPr>
          <w:p w14:paraId="39276748" w14:textId="77777777" w:rsidR="00301D5B" w:rsidRPr="001A0C4C" w:rsidRDefault="00301D5B" w:rsidP="00EF2E6D">
            <w:pPr>
              <w:rPr>
                <w:sz w:val="22"/>
                <w:szCs w:val="22"/>
              </w:rPr>
            </w:pPr>
            <w:r w:rsidRPr="001A0C4C">
              <w:rPr>
                <w:sz w:val="22"/>
                <w:szCs w:val="22"/>
              </w:rPr>
              <w:t>Curtailment behaviors</w:t>
            </w:r>
          </w:p>
          <w:p w14:paraId="37B20BB3" w14:textId="77777777" w:rsidR="00301D5B" w:rsidRPr="001A0C4C" w:rsidRDefault="00301D5B" w:rsidP="00EF2E6D">
            <w:pPr>
              <w:rPr>
                <w:sz w:val="22"/>
                <w:szCs w:val="22"/>
              </w:rPr>
            </w:pPr>
            <w:r w:rsidRPr="001A0C4C">
              <w:rPr>
                <w:sz w:val="22"/>
                <w:szCs w:val="22"/>
              </w:rPr>
              <w:t>Consumer adoptions of eco-innovations</w:t>
            </w:r>
          </w:p>
        </w:tc>
        <w:tc>
          <w:tcPr>
            <w:tcW w:w="3370" w:type="dxa"/>
            <w:shd w:val="clear" w:color="auto" w:fill="auto"/>
          </w:tcPr>
          <w:p w14:paraId="4477A400" w14:textId="77777777" w:rsidR="00301D5B" w:rsidRPr="001A0C4C" w:rsidRDefault="00301D5B" w:rsidP="00EF2E6D">
            <w:pPr>
              <w:rPr>
                <w:sz w:val="22"/>
                <w:szCs w:val="22"/>
              </w:rPr>
            </w:pPr>
            <w:r w:rsidRPr="001A0C4C">
              <w:rPr>
                <w:sz w:val="22"/>
                <w:szCs w:val="22"/>
              </w:rPr>
              <w:t>Attitudinal factors</w:t>
            </w:r>
          </w:p>
          <w:p w14:paraId="3CDB62E6" w14:textId="77777777" w:rsidR="00301D5B" w:rsidRPr="001A0C4C" w:rsidRDefault="00301D5B" w:rsidP="00EF2E6D">
            <w:pPr>
              <w:rPr>
                <w:sz w:val="22"/>
                <w:szCs w:val="22"/>
              </w:rPr>
            </w:pPr>
            <w:r w:rsidRPr="001A0C4C">
              <w:rPr>
                <w:sz w:val="22"/>
                <w:szCs w:val="22"/>
              </w:rPr>
              <w:t>previous adoption</w:t>
            </w:r>
          </w:p>
        </w:tc>
      </w:tr>
      <w:tr w:rsidR="00301D5B" w:rsidRPr="001A0C4C" w14:paraId="1A64EA46" w14:textId="77777777" w:rsidTr="00EF2E6D">
        <w:trPr>
          <w:trHeight w:val="300"/>
        </w:trPr>
        <w:tc>
          <w:tcPr>
            <w:tcW w:w="1976" w:type="dxa"/>
            <w:shd w:val="clear" w:color="auto" w:fill="auto"/>
          </w:tcPr>
          <w:p w14:paraId="607621A5" w14:textId="77777777" w:rsidR="00301D5B" w:rsidRPr="001A0C4C" w:rsidRDefault="00301D5B" w:rsidP="00EF2E6D">
            <w:pPr>
              <w:rPr>
                <w:sz w:val="22"/>
                <w:szCs w:val="22"/>
              </w:rPr>
            </w:pPr>
            <w:r w:rsidRPr="001A0C4C">
              <w:rPr>
                <w:sz w:val="22"/>
                <w:szCs w:val="22"/>
              </w:rPr>
              <w:t>Johnstone and Tan 2015</w:t>
            </w:r>
          </w:p>
        </w:tc>
        <w:tc>
          <w:tcPr>
            <w:tcW w:w="2457" w:type="dxa"/>
            <w:shd w:val="clear" w:color="auto" w:fill="auto"/>
          </w:tcPr>
          <w:p w14:paraId="2EF59B32" w14:textId="77777777" w:rsidR="00301D5B" w:rsidRPr="001A0C4C" w:rsidRDefault="00301D5B" w:rsidP="00EF2E6D">
            <w:pPr>
              <w:rPr>
                <w:sz w:val="22"/>
                <w:szCs w:val="22"/>
              </w:rPr>
            </w:pPr>
            <w:r w:rsidRPr="001A0C4C">
              <w:rPr>
                <w:sz w:val="22"/>
                <w:szCs w:val="22"/>
              </w:rPr>
              <w:t>Green perception</w:t>
            </w:r>
          </w:p>
        </w:tc>
        <w:tc>
          <w:tcPr>
            <w:tcW w:w="2457" w:type="dxa"/>
            <w:shd w:val="clear" w:color="auto" w:fill="auto"/>
          </w:tcPr>
          <w:p w14:paraId="1F4FA85B" w14:textId="77777777" w:rsidR="00301D5B" w:rsidRPr="001A0C4C" w:rsidRDefault="00301D5B" w:rsidP="00EF2E6D">
            <w:pPr>
              <w:rPr>
                <w:sz w:val="22"/>
                <w:szCs w:val="22"/>
              </w:rPr>
            </w:pPr>
            <w:r w:rsidRPr="001A0C4C">
              <w:rPr>
                <w:sz w:val="22"/>
                <w:szCs w:val="22"/>
              </w:rPr>
              <w:t>Purchase of green products</w:t>
            </w:r>
          </w:p>
        </w:tc>
        <w:tc>
          <w:tcPr>
            <w:tcW w:w="3370" w:type="dxa"/>
            <w:shd w:val="clear" w:color="auto" w:fill="auto"/>
          </w:tcPr>
          <w:p w14:paraId="4DFA60B5" w14:textId="77777777" w:rsidR="00301D5B" w:rsidRPr="001A0C4C" w:rsidRDefault="00301D5B" w:rsidP="00EF2E6D">
            <w:pPr>
              <w:rPr>
                <w:sz w:val="22"/>
                <w:szCs w:val="22"/>
              </w:rPr>
            </w:pPr>
            <w:r w:rsidRPr="001A0C4C">
              <w:rPr>
                <w:sz w:val="22"/>
                <w:szCs w:val="22"/>
              </w:rPr>
              <w:t>Green stigma</w:t>
            </w:r>
          </w:p>
          <w:p w14:paraId="195CDBB2" w14:textId="77777777" w:rsidR="00301D5B" w:rsidRPr="001A0C4C" w:rsidRDefault="00301D5B" w:rsidP="00EF2E6D">
            <w:pPr>
              <w:rPr>
                <w:sz w:val="22"/>
                <w:szCs w:val="22"/>
              </w:rPr>
            </w:pPr>
            <w:r w:rsidRPr="001A0C4C">
              <w:rPr>
                <w:sz w:val="22"/>
                <w:szCs w:val="22"/>
              </w:rPr>
              <w:t>green reservations, Green attitude behavior gap</w:t>
            </w:r>
          </w:p>
        </w:tc>
      </w:tr>
      <w:tr w:rsidR="00301D5B" w:rsidRPr="001A0C4C" w14:paraId="38ECCC6A" w14:textId="77777777" w:rsidTr="00EF2E6D">
        <w:trPr>
          <w:trHeight w:val="300"/>
        </w:trPr>
        <w:tc>
          <w:tcPr>
            <w:tcW w:w="1976" w:type="dxa"/>
            <w:shd w:val="clear" w:color="auto" w:fill="auto"/>
          </w:tcPr>
          <w:p w14:paraId="2C7C3228" w14:textId="77777777" w:rsidR="00301D5B" w:rsidRPr="001A0C4C" w:rsidRDefault="00301D5B" w:rsidP="00EF2E6D">
            <w:pPr>
              <w:rPr>
                <w:sz w:val="22"/>
                <w:szCs w:val="22"/>
              </w:rPr>
            </w:pPr>
            <w:r w:rsidRPr="001A0C4C">
              <w:rPr>
                <w:sz w:val="22"/>
                <w:szCs w:val="22"/>
              </w:rPr>
              <w:t>Juhl, Fenger, and Thøgersen 2017</w:t>
            </w:r>
          </w:p>
        </w:tc>
        <w:tc>
          <w:tcPr>
            <w:tcW w:w="2457" w:type="dxa"/>
            <w:shd w:val="clear" w:color="auto" w:fill="auto"/>
          </w:tcPr>
          <w:p w14:paraId="339D013F" w14:textId="77777777" w:rsidR="00301D5B" w:rsidRPr="001A0C4C" w:rsidRDefault="00301D5B" w:rsidP="00EF2E6D">
            <w:pPr>
              <w:rPr>
                <w:sz w:val="22"/>
                <w:szCs w:val="22"/>
              </w:rPr>
            </w:pPr>
            <w:r w:rsidRPr="001A0C4C">
              <w:rPr>
                <w:sz w:val="22"/>
                <w:szCs w:val="22"/>
              </w:rPr>
              <w:t>Purchase of organic products</w:t>
            </w:r>
          </w:p>
        </w:tc>
        <w:tc>
          <w:tcPr>
            <w:tcW w:w="2457" w:type="dxa"/>
            <w:shd w:val="clear" w:color="auto" w:fill="auto"/>
          </w:tcPr>
          <w:p w14:paraId="2945AA20" w14:textId="77777777" w:rsidR="00301D5B" w:rsidRPr="001A0C4C" w:rsidRDefault="00301D5B" w:rsidP="00EF2E6D">
            <w:pPr>
              <w:rPr>
                <w:sz w:val="22"/>
                <w:szCs w:val="22"/>
              </w:rPr>
            </w:pPr>
            <w:r w:rsidRPr="001A0C4C">
              <w:rPr>
                <w:sz w:val="22"/>
                <w:szCs w:val="22"/>
              </w:rPr>
              <w:t>Organic food consumption across categories</w:t>
            </w:r>
          </w:p>
        </w:tc>
        <w:tc>
          <w:tcPr>
            <w:tcW w:w="3370" w:type="dxa"/>
            <w:shd w:val="clear" w:color="auto" w:fill="auto"/>
          </w:tcPr>
          <w:p w14:paraId="709C581A" w14:textId="77777777" w:rsidR="00301D5B" w:rsidRPr="001A0C4C" w:rsidRDefault="00301D5B" w:rsidP="00EF2E6D">
            <w:pPr>
              <w:rPr>
                <w:sz w:val="22"/>
                <w:szCs w:val="22"/>
              </w:rPr>
            </w:pPr>
          </w:p>
        </w:tc>
      </w:tr>
      <w:tr w:rsidR="00301D5B" w:rsidRPr="001A0C4C" w14:paraId="40547699" w14:textId="77777777" w:rsidTr="00EF2E6D">
        <w:trPr>
          <w:trHeight w:val="300"/>
        </w:trPr>
        <w:tc>
          <w:tcPr>
            <w:tcW w:w="1976" w:type="dxa"/>
            <w:shd w:val="clear" w:color="auto" w:fill="auto"/>
          </w:tcPr>
          <w:p w14:paraId="6F6AD8CB" w14:textId="77777777" w:rsidR="00301D5B" w:rsidRPr="001A0C4C" w:rsidRDefault="00301D5B" w:rsidP="00EF2E6D">
            <w:pPr>
              <w:rPr>
                <w:sz w:val="22"/>
                <w:szCs w:val="22"/>
              </w:rPr>
            </w:pPr>
            <w:r w:rsidRPr="001A0C4C">
              <w:rPr>
                <w:sz w:val="22"/>
                <w:szCs w:val="22"/>
              </w:rPr>
              <w:t>Karmarkar and Bollinger 2015</w:t>
            </w:r>
          </w:p>
        </w:tc>
        <w:tc>
          <w:tcPr>
            <w:tcW w:w="2457" w:type="dxa"/>
            <w:shd w:val="clear" w:color="auto" w:fill="auto"/>
          </w:tcPr>
          <w:p w14:paraId="710BDF3A" w14:textId="77777777" w:rsidR="00301D5B" w:rsidRPr="001A0C4C" w:rsidRDefault="00301D5B" w:rsidP="00EF2E6D">
            <w:pPr>
              <w:rPr>
                <w:sz w:val="22"/>
                <w:szCs w:val="22"/>
              </w:rPr>
            </w:pPr>
            <w:r w:rsidRPr="001A0C4C">
              <w:rPr>
                <w:sz w:val="22"/>
                <w:szCs w:val="22"/>
              </w:rPr>
              <w:t>Using a reusable grocery bag</w:t>
            </w:r>
          </w:p>
        </w:tc>
        <w:tc>
          <w:tcPr>
            <w:tcW w:w="2457" w:type="dxa"/>
            <w:shd w:val="clear" w:color="auto" w:fill="auto"/>
          </w:tcPr>
          <w:p w14:paraId="6F7F9B18" w14:textId="77777777" w:rsidR="00301D5B" w:rsidRPr="001A0C4C" w:rsidRDefault="00301D5B" w:rsidP="00EF2E6D">
            <w:pPr>
              <w:rPr>
                <w:sz w:val="22"/>
                <w:szCs w:val="22"/>
              </w:rPr>
            </w:pPr>
            <w:r w:rsidRPr="001A0C4C">
              <w:rPr>
                <w:sz w:val="22"/>
                <w:szCs w:val="22"/>
              </w:rPr>
              <w:t>Purchasing of indulgent foods, Purchasing of organic foods</w:t>
            </w:r>
          </w:p>
        </w:tc>
        <w:tc>
          <w:tcPr>
            <w:tcW w:w="3370" w:type="dxa"/>
            <w:shd w:val="clear" w:color="auto" w:fill="auto"/>
          </w:tcPr>
          <w:p w14:paraId="0D6DDEA2" w14:textId="77777777" w:rsidR="00301D5B" w:rsidRPr="001A0C4C" w:rsidRDefault="00301D5B" w:rsidP="00EF2E6D">
            <w:pPr>
              <w:rPr>
                <w:sz w:val="22"/>
                <w:szCs w:val="22"/>
              </w:rPr>
            </w:pPr>
            <w:r w:rsidRPr="001A0C4C">
              <w:rPr>
                <w:sz w:val="22"/>
                <w:szCs w:val="22"/>
              </w:rPr>
              <w:t>Competing goals</w:t>
            </w:r>
          </w:p>
          <w:p w14:paraId="4B02AA84" w14:textId="77777777" w:rsidR="00301D5B" w:rsidRPr="001A0C4C" w:rsidRDefault="00301D5B" w:rsidP="00EF2E6D">
            <w:pPr>
              <w:rPr>
                <w:sz w:val="22"/>
                <w:szCs w:val="22"/>
              </w:rPr>
            </w:pPr>
            <w:r w:rsidRPr="001A0C4C">
              <w:rPr>
                <w:sz w:val="22"/>
                <w:szCs w:val="22"/>
              </w:rPr>
              <w:t>store policies</w:t>
            </w:r>
          </w:p>
        </w:tc>
      </w:tr>
      <w:tr w:rsidR="00301D5B" w:rsidRPr="001A0C4C" w14:paraId="4EF51DEA" w14:textId="77777777" w:rsidTr="00EF2E6D">
        <w:trPr>
          <w:trHeight w:val="300"/>
        </w:trPr>
        <w:tc>
          <w:tcPr>
            <w:tcW w:w="1976" w:type="dxa"/>
            <w:shd w:val="clear" w:color="auto" w:fill="auto"/>
          </w:tcPr>
          <w:p w14:paraId="0356B3F6" w14:textId="77777777" w:rsidR="00301D5B" w:rsidRPr="001A0C4C" w:rsidRDefault="00301D5B" w:rsidP="00EF2E6D">
            <w:pPr>
              <w:rPr>
                <w:sz w:val="22"/>
                <w:szCs w:val="22"/>
              </w:rPr>
            </w:pPr>
            <w:r w:rsidRPr="001A0C4C">
              <w:rPr>
                <w:sz w:val="22"/>
                <w:szCs w:val="22"/>
              </w:rPr>
              <w:t>Katzev and Johnson 1984</w:t>
            </w:r>
          </w:p>
        </w:tc>
        <w:tc>
          <w:tcPr>
            <w:tcW w:w="2457" w:type="dxa"/>
            <w:shd w:val="clear" w:color="auto" w:fill="auto"/>
          </w:tcPr>
          <w:p w14:paraId="304298D1" w14:textId="77777777" w:rsidR="00301D5B" w:rsidRPr="001A0C4C" w:rsidRDefault="00301D5B" w:rsidP="00EF2E6D">
            <w:pPr>
              <w:rPr>
                <w:sz w:val="22"/>
                <w:szCs w:val="22"/>
              </w:rPr>
            </w:pPr>
            <w:r w:rsidRPr="001A0C4C">
              <w:rPr>
                <w:sz w:val="22"/>
                <w:szCs w:val="22"/>
              </w:rPr>
              <w:t>Monetary Incentives and Foot-in-the-Door Strategies</w:t>
            </w:r>
          </w:p>
        </w:tc>
        <w:tc>
          <w:tcPr>
            <w:tcW w:w="2457" w:type="dxa"/>
            <w:shd w:val="clear" w:color="auto" w:fill="auto"/>
          </w:tcPr>
          <w:p w14:paraId="05ED6977" w14:textId="77777777" w:rsidR="00301D5B" w:rsidRPr="001A0C4C" w:rsidRDefault="00301D5B" w:rsidP="00EF2E6D">
            <w:pPr>
              <w:rPr>
                <w:sz w:val="22"/>
                <w:szCs w:val="22"/>
              </w:rPr>
            </w:pPr>
            <w:r w:rsidRPr="001A0C4C">
              <w:rPr>
                <w:sz w:val="22"/>
                <w:szCs w:val="22"/>
              </w:rPr>
              <w:t>Electrical energy conservation</w:t>
            </w:r>
          </w:p>
        </w:tc>
        <w:tc>
          <w:tcPr>
            <w:tcW w:w="3370" w:type="dxa"/>
            <w:shd w:val="clear" w:color="auto" w:fill="auto"/>
          </w:tcPr>
          <w:p w14:paraId="7FF39E0B" w14:textId="77777777" w:rsidR="00301D5B" w:rsidRPr="001A0C4C" w:rsidRDefault="00301D5B" w:rsidP="00EF2E6D">
            <w:pPr>
              <w:rPr>
                <w:sz w:val="22"/>
                <w:szCs w:val="22"/>
              </w:rPr>
            </w:pPr>
            <w:r w:rsidRPr="001A0C4C">
              <w:rPr>
                <w:sz w:val="22"/>
                <w:szCs w:val="22"/>
              </w:rPr>
              <w:t>Commitment</w:t>
            </w:r>
          </w:p>
          <w:p w14:paraId="40030575" w14:textId="77777777" w:rsidR="00301D5B" w:rsidRPr="001A0C4C" w:rsidRDefault="00301D5B" w:rsidP="00EF2E6D">
            <w:pPr>
              <w:rPr>
                <w:sz w:val="22"/>
                <w:szCs w:val="22"/>
              </w:rPr>
            </w:pPr>
          </w:p>
        </w:tc>
      </w:tr>
      <w:tr w:rsidR="00301D5B" w:rsidRPr="001A0C4C" w14:paraId="6705DFAA" w14:textId="77777777" w:rsidTr="00EF2E6D">
        <w:trPr>
          <w:trHeight w:val="300"/>
        </w:trPr>
        <w:tc>
          <w:tcPr>
            <w:tcW w:w="1976" w:type="dxa"/>
            <w:shd w:val="clear" w:color="auto" w:fill="auto"/>
          </w:tcPr>
          <w:p w14:paraId="2C896DA1" w14:textId="77777777" w:rsidR="00301D5B" w:rsidRPr="001A0C4C" w:rsidRDefault="00301D5B" w:rsidP="00EF2E6D">
            <w:pPr>
              <w:rPr>
                <w:sz w:val="22"/>
                <w:szCs w:val="22"/>
              </w:rPr>
            </w:pPr>
            <w:r w:rsidRPr="001A0C4C">
              <w:rPr>
                <w:sz w:val="22"/>
                <w:szCs w:val="22"/>
              </w:rPr>
              <w:t>Kinnear, Taylor, and Ahmed 1974</w:t>
            </w:r>
          </w:p>
        </w:tc>
        <w:tc>
          <w:tcPr>
            <w:tcW w:w="2457" w:type="dxa"/>
            <w:shd w:val="clear" w:color="auto" w:fill="auto"/>
          </w:tcPr>
          <w:p w14:paraId="2F3F883D" w14:textId="77777777" w:rsidR="00301D5B" w:rsidRPr="001A0C4C" w:rsidRDefault="00301D5B" w:rsidP="00EF2E6D">
            <w:pPr>
              <w:rPr>
                <w:sz w:val="22"/>
                <w:szCs w:val="22"/>
              </w:rPr>
            </w:pPr>
            <w:r w:rsidRPr="001A0C4C">
              <w:rPr>
                <w:sz w:val="22"/>
                <w:szCs w:val="22"/>
              </w:rPr>
              <w:t>Personality characteristics</w:t>
            </w:r>
          </w:p>
          <w:p w14:paraId="335A6254" w14:textId="77777777" w:rsidR="00301D5B" w:rsidRPr="001A0C4C" w:rsidRDefault="00301D5B" w:rsidP="00EF2E6D">
            <w:pPr>
              <w:rPr>
                <w:sz w:val="22"/>
                <w:szCs w:val="22"/>
              </w:rPr>
            </w:pPr>
            <w:r w:rsidRPr="001A0C4C">
              <w:rPr>
                <w:sz w:val="22"/>
                <w:szCs w:val="22"/>
              </w:rPr>
              <w:t>Socioeconomic characteristics</w:t>
            </w:r>
          </w:p>
        </w:tc>
        <w:tc>
          <w:tcPr>
            <w:tcW w:w="2457" w:type="dxa"/>
            <w:shd w:val="clear" w:color="auto" w:fill="auto"/>
          </w:tcPr>
          <w:p w14:paraId="2D7B0603" w14:textId="77777777" w:rsidR="00301D5B" w:rsidRPr="001A0C4C" w:rsidRDefault="00301D5B" w:rsidP="00EF2E6D">
            <w:pPr>
              <w:rPr>
                <w:sz w:val="22"/>
                <w:szCs w:val="22"/>
              </w:rPr>
            </w:pPr>
            <w:r w:rsidRPr="001A0C4C">
              <w:rPr>
                <w:sz w:val="22"/>
                <w:szCs w:val="22"/>
              </w:rPr>
              <w:t>Ecological concern</w:t>
            </w:r>
          </w:p>
        </w:tc>
        <w:tc>
          <w:tcPr>
            <w:tcW w:w="3370" w:type="dxa"/>
            <w:shd w:val="clear" w:color="auto" w:fill="auto"/>
          </w:tcPr>
          <w:p w14:paraId="63A25E3B" w14:textId="77777777" w:rsidR="00301D5B" w:rsidRPr="001A0C4C" w:rsidRDefault="00301D5B" w:rsidP="00EF2E6D">
            <w:pPr>
              <w:rPr>
                <w:sz w:val="22"/>
                <w:szCs w:val="22"/>
              </w:rPr>
            </w:pPr>
            <w:r w:rsidRPr="001A0C4C">
              <w:rPr>
                <w:sz w:val="22"/>
                <w:szCs w:val="22"/>
              </w:rPr>
              <w:t>Perceived consumer effectiveness</w:t>
            </w:r>
          </w:p>
        </w:tc>
      </w:tr>
      <w:tr w:rsidR="00301D5B" w:rsidRPr="001A0C4C" w14:paraId="4AB51789" w14:textId="77777777" w:rsidTr="00EF2E6D">
        <w:trPr>
          <w:trHeight w:val="300"/>
        </w:trPr>
        <w:tc>
          <w:tcPr>
            <w:tcW w:w="1976" w:type="dxa"/>
            <w:shd w:val="clear" w:color="auto" w:fill="auto"/>
          </w:tcPr>
          <w:p w14:paraId="67625B9D" w14:textId="77777777" w:rsidR="00301D5B" w:rsidRPr="001A0C4C" w:rsidRDefault="00301D5B" w:rsidP="00EF2E6D">
            <w:pPr>
              <w:rPr>
                <w:sz w:val="22"/>
                <w:szCs w:val="22"/>
              </w:rPr>
            </w:pPr>
            <w:r w:rsidRPr="001A0C4C">
              <w:rPr>
                <w:sz w:val="22"/>
                <w:szCs w:val="22"/>
              </w:rPr>
              <w:t>Lanzini and Thøgersen 2014*</w:t>
            </w:r>
          </w:p>
        </w:tc>
        <w:tc>
          <w:tcPr>
            <w:tcW w:w="2457" w:type="dxa"/>
            <w:shd w:val="clear" w:color="auto" w:fill="auto"/>
          </w:tcPr>
          <w:p w14:paraId="43619497" w14:textId="77777777" w:rsidR="00301D5B" w:rsidRPr="001A0C4C" w:rsidRDefault="00301D5B" w:rsidP="00EF2E6D">
            <w:pPr>
              <w:rPr>
                <w:sz w:val="22"/>
                <w:szCs w:val="22"/>
              </w:rPr>
            </w:pPr>
            <w:r w:rsidRPr="001A0C4C">
              <w:rPr>
                <w:sz w:val="22"/>
                <w:szCs w:val="22"/>
              </w:rPr>
              <w:t>Monetary inducements and verbal praise</w:t>
            </w:r>
          </w:p>
        </w:tc>
        <w:tc>
          <w:tcPr>
            <w:tcW w:w="2457" w:type="dxa"/>
            <w:shd w:val="clear" w:color="auto" w:fill="auto"/>
          </w:tcPr>
          <w:p w14:paraId="118E36AE" w14:textId="77777777" w:rsidR="00301D5B" w:rsidRPr="001A0C4C" w:rsidRDefault="00301D5B" w:rsidP="00EF2E6D">
            <w:pPr>
              <w:rPr>
                <w:sz w:val="22"/>
                <w:szCs w:val="22"/>
              </w:rPr>
            </w:pPr>
            <w:r w:rsidRPr="001A0C4C">
              <w:rPr>
                <w:sz w:val="22"/>
                <w:szCs w:val="22"/>
              </w:rPr>
              <w:t>Behavioral spillover in the environmental domain</w:t>
            </w:r>
          </w:p>
        </w:tc>
        <w:tc>
          <w:tcPr>
            <w:tcW w:w="3370" w:type="dxa"/>
            <w:shd w:val="clear" w:color="auto" w:fill="auto"/>
          </w:tcPr>
          <w:p w14:paraId="17D4722D" w14:textId="77777777" w:rsidR="00301D5B" w:rsidRPr="001A0C4C" w:rsidRDefault="00301D5B" w:rsidP="00EF2E6D">
            <w:pPr>
              <w:rPr>
                <w:sz w:val="22"/>
                <w:szCs w:val="22"/>
              </w:rPr>
            </w:pPr>
            <w:r w:rsidRPr="001A0C4C">
              <w:rPr>
                <w:sz w:val="22"/>
                <w:szCs w:val="22"/>
              </w:rPr>
              <w:t>Monetary inducements</w:t>
            </w:r>
          </w:p>
          <w:p w14:paraId="4C2CEE55" w14:textId="77777777" w:rsidR="00301D5B" w:rsidRPr="001A0C4C" w:rsidRDefault="00301D5B" w:rsidP="00EF2E6D">
            <w:pPr>
              <w:rPr>
                <w:sz w:val="22"/>
                <w:szCs w:val="22"/>
              </w:rPr>
            </w:pPr>
            <w:r w:rsidRPr="001A0C4C">
              <w:rPr>
                <w:sz w:val="22"/>
                <w:szCs w:val="22"/>
              </w:rPr>
              <w:t>verbal praise</w:t>
            </w:r>
          </w:p>
          <w:p w14:paraId="72BFFF61" w14:textId="77777777" w:rsidR="00301D5B" w:rsidRPr="001A0C4C" w:rsidRDefault="00301D5B" w:rsidP="00EF2E6D">
            <w:pPr>
              <w:rPr>
                <w:sz w:val="22"/>
                <w:szCs w:val="22"/>
              </w:rPr>
            </w:pPr>
          </w:p>
        </w:tc>
      </w:tr>
      <w:tr w:rsidR="00301D5B" w:rsidRPr="001A0C4C" w14:paraId="6A3A8C54" w14:textId="77777777" w:rsidTr="00EF2E6D">
        <w:trPr>
          <w:trHeight w:val="300"/>
        </w:trPr>
        <w:tc>
          <w:tcPr>
            <w:tcW w:w="1976" w:type="dxa"/>
            <w:shd w:val="clear" w:color="auto" w:fill="auto"/>
          </w:tcPr>
          <w:p w14:paraId="2054C0CF" w14:textId="77777777" w:rsidR="00301D5B" w:rsidRPr="001A0C4C" w:rsidRDefault="00301D5B" w:rsidP="00EF2E6D">
            <w:pPr>
              <w:rPr>
                <w:sz w:val="22"/>
                <w:szCs w:val="22"/>
              </w:rPr>
            </w:pPr>
            <w:r w:rsidRPr="001A0C4C">
              <w:rPr>
                <w:sz w:val="22"/>
                <w:szCs w:val="22"/>
              </w:rPr>
              <w:t>Laroche, Bergeron, and BarbaroForleo 2001</w:t>
            </w:r>
          </w:p>
        </w:tc>
        <w:tc>
          <w:tcPr>
            <w:tcW w:w="2457" w:type="dxa"/>
            <w:shd w:val="clear" w:color="auto" w:fill="auto"/>
          </w:tcPr>
          <w:p w14:paraId="6E757719" w14:textId="2C273B81" w:rsidR="00301D5B" w:rsidRPr="001A0C4C" w:rsidRDefault="00301D5B" w:rsidP="00EF2E6D">
            <w:pPr>
              <w:rPr>
                <w:sz w:val="22"/>
                <w:szCs w:val="22"/>
              </w:rPr>
            </w:pPr>
            <w:r w:rsidRPr="001A0C4C">
              <w:rPr>
                <w:sz w:val="22"/>
                <w:szCs w:val="22"/>
              </w:rPr>
              <w:t>Consume</w:t>
            </w:r>
            <w:r w:rsidR="00D74724">
              <w:rPr>
                <w:sz w:val="22"/>
                <w:szCs w:val="22"/>
              </w:rPr>
              <w:t>rs who purchased eco-</w:t>
            </w:r>
            <w:r w:rsidRPr="001A0C4C">
              <w:rPr>
                <w:sz w:val="22"/>
                <w:szCs w:val="22"/>
              </w:rPr>
              <w:t>friendly products</w:t>
            </w:r>
          </w:p>
        </w:tc>
        <w:tc>
          <w:tcPr>
            <w:tcW w:w="2457" w:type="dxa"/>
            <w:shd w:val="clear" w:color="auto" w:fill="auto"/>
          </w:tcPr>
          <w:p w14:paraId="2B66F93D" w14:textId="77777777" w:rsidR="00301D5B" w:rsidRPr="001A0C4C" w:rsidRDefault="00301D5B" w:rsidP="00EF2E6D">
            <w:pPr>
              <w:rPr>
                <w:sz w:val="22"/>
                <w:szCs w:val="22"/>
              </w:rPr>
            </w:pPr>
            <w:r w:rsidRPr="001A0C4C">
              <w:rPr>
                <w:sz w:val="22"/>
                <w:szCs w:val="22"/>
              </w:rPr>
              <w:t>Willingness to pay more for environmentally friendly products</w:t>
            </w:r>
          </w:p>
        </w:tc>
        <w:tc>
          <w:tcPr>
            <w:tcW w:w="3370" w:type="dxa"/>
            <w:shd w:val="clear" w:color="auto" w:fill="auto"/>
          </w:tcPr>
          <w:p w14:paraId="28745614" w14:textId="77777777" w:rsidR="00301D5B" w:rsidRPr="001A0C4C" w:rsidRDefault="00301D5B" w:rsidP="00EF2E6D">
            <w:pPr>
              <w:rPr>
                <w:sz w:val="22"/>
                <w:szCs w:val="22"/>
              </w:rPr>
            </w:pPr>
            <w:r w:rsidRPr="001A0C4C">
              <w:rPr>
                <w:sz w:val="22"/>
                <w:szCs w:val="22"/>
              </w:rPr>
              <w:t>Demographic profile, attitudes,</w:t>
            </w:r>
          </w:p>
          <w:p w14:paraId="12170A98" w14:textId="77777777" w:rsidR="00301D5B" w:rsidRPr="001A0C4C" w:rsidRDefault="00301D5B" w:rsidP="00EF2E6D">
            <w:pPr>
              <w:rPr>
                <w:sz w:val="22"/>
                <w:szCs w:val="22"/>
              </w:rPr>
            </w:pPr>
            <w:r w:rsidRPr="001A0C4C">
              <w:rPr>
                <w:sz w:val="22"/>
                <w:szCs w:val="22"/>
              </w:rPr>
              <w:t>Values, knowledge, behavioral profile</w:t>
            </w:r>
          </w:p>
          <w:p w14:paraId="18FE2E15" w14:textId="77777777" w:rsidR="00301D5B" w:rsidRPr="001A0C4C" w:rsidRDefault="00301D5B" w:rsidP="00EF2E6D">
            <w:pPr>
              <w:rPr>
                <w:sz w:val="22"/>
                <w:szCs w:val="22"/>
              </w:rPr>
            </w:pPr>
          </w:p>
        </w:tc>
      </w:tr>
      <w:tr w:rsidR="00301D5B" w:rsidRPr="001A0C4C" w14:paraId="5F3C9976" w14:textId="77777777" w:rsidTr="00EF2E6D">
        <w:trPr>
          <w:trHeight w:val="300"/>
        </w:trPr>
        <w:tc>
          <w:tcPr>
            <w:tcW w:w="1976" w:type="dxa"/>
            <w:shd w:val="clear" w:color="auto" w:fill="auto"/>
          </w:tcPr>
          <w:p w14:paraId="63267543" w14:textId="77777777" w:rsidR="00301D5B" w:rsidRPr="001A0C4C" w:rsidRDefault="00301D5B" w:rsidP="00EF2E6D">
            <w:pPr>
              <w:rPr>
                <w:sz w:val="22"/>
                <w:szCs w:val="22"/>
              </w:rPr>
            </w:pPr>
            <w:r w:rsidRPr="001A0C4C">
              <w:rPr>
                <w:sz w:val="22"/>
                <w:szCs w:val="22"/>
              </w:rPr>
              <w:t>Lokhorst, Werner, Staats, van Dijk, and Gale 2013</w:t>
            </w:r>
          </w:p>
        </w:tc>
        <w:tc>
          <w:tcPr>
            <w:tcW w:w="2457" w:type="dxa"/>
            <w:shd w:val="clear" w:color="auto" w:fill="auto"/>
          </w:tcPr>
          <w:p w14:paraId="556D8A1E" w14:textId="77777777" w:rsidR="00301D5B" w:rsidRPr="001A0C4C" w:rsidRDefault="00301D5B" w:rsidP="00EF2E6D">
            <w:pPr>
              <w:rPr>
                <w:sz w:val="22"/>
                <w:szCs w:val="22"/>
              </w:rPr>
            </w:pPr>
            <w:r w:rsidRPr="001A0C4C">
              <w:rPr>
                <w:sz w:val="22"/>
                <w:szCs w:val="22"/>
              </w:rPr>
              <w:t>Commitment making</w:t>
            </w:r>
          </w:p>
        </w:tc>
        <w:tc>
          <w:tcPr>
            <w:tcW w:w="2457" w:type="dxa"/>
            <w:shd w:val="clear" w:color="auto" w:fill="auto"/>
          </w:tcPr>
          <w:p w14:paraId="665887A0" w14:textId="77777777" w:rsidR="00301D5B" w:rsidRPr="001A0C4C" w:rsidRDefault="00301D5B" w:rsidP="00EF2E6D">
            <w:pPr>
              <w:rPr>
                <w:sz w:val="22"/>
                <w:szCs w:val="22"/>
              </w:rPr>
            </w:pPr>
            <w:r w:rsidRPr="001A0C4C">
              <w:rPr>
                <w:sz w:val="22"/>
                <w:szCs w:val="22"/>
              </w:rPr>
              <w:t>Pro-environmental behaviors</w:t>
            </w:r>
          </w:p>
        </w:tc>
        <w:tc>
          <w:tcPr>
            <w:tcW w:w="3370" w:type="dxa"/>
            <w:shd w:val="clear" w:color="auto" w:fill="auto"/>
          </w:tcPr>
          <w:p w14:paraId="6D57E016" w14:textId="77777777" w:rsidR="00301D5B" w:rsidRPr="001A0C4C" w:rsidRDefault="00301D5B" w:rsidP="00EF2E6D">
            <w:pPr>
              <w:rPr>
                <w:sz w:val="22"/>
                <w:szCs w:val="22"/>
              </w:rPr>
            </w:pPr>
            <w:r w:rsidRPr="001A0C4C">
              <w:rPr>
                <w:sz w:val="22"/>
                <w:szCs w:val="22"/>
              </w:rPr>
              <w:t>Psychological constructs</w:t>
            </w:r>
          </w:p>
        </w:tc>
      </w:tr>
      <w:tr w:rsidR="00301D5B" w:rsidRPr="001A0C4C" w14:paraId="25BB980E" w14:textId="77777777" w:rsidTr="00EF2E6D">
        <w:trPr>
          <w:trHeight w:val="300"/>
        </w:trPr>
        <w:tc>
          <w:tcPr>
            <w:tcW w:w="1976" w:type="dxa"/>
            <w:shd w:val="clear" w:color="auto" w:fill="auto"/>
          </w:tcPr>
          <w:p w14:paraId="32D82C3E" w14:textId="77777777" w:rsidR="00301D5B" w:rsidRPr="001A0C4C" w:rsidRDefault="00301D5B" w:rsidP="00EF2E6D">
            <w:pPr>
              <w:rPr>
                <w:sz w:val="22"/>
                <w:szCs w:val="22"/>
              </w:rPr>
            </w:pPr>
            <w:r w:rsidRPr="001A0C4C">
              <w:rPr>
                <w:sz w:val="22"/>
                <w:szCs w:val="22"/>
              </w:rPr>
              <w:lastRenderedPageBreak/>
              <w:t>Luchs and Kumar 2017</w:t>
            </w:r>
          </w:p>
        </w:tc>
        <w:tc>
          <w:tcPr>
            <w:tcW w:w="2457" w:type="dxa"/>
            <w:shd w:val="clear" w:color="auto" w:fill="auto"/>
          </w:tcPr>
          <w:p w14:paraId="2A262157" w14:textId="77777777" w:rsidR="00301D5B" w:rsidRPr="001A0C4C" w:rsidRDefault="00301D5B" w:rsidP="00EF2E6D">
            <w:pPr>
              <w:rPr>
                <w:sz w:val="22"/>
                <w:szCs w:val="22"/>
              </w:rPr>
            </w:pPr>
            <w:r w:rsidRPr="001A0C4C">
              <w:rPr>
                <w:sz w:val="22"/>
                <w:szCs w:val="22"/>
              </w:rPr>
              <w:t>Effect of trade off (hedonic or utilitarian)</w:t>
            </w:r>
          </w:p>
        </w:tc>
        <w:tc>
          <w:tcPr>
            <w:tcW w:w="2457" w:type="dxa"/>
            <w:shd w:val="clear" w:color="auto" w:fill="auto"/>
          </w:tcPr>
          <w:p w14:paraId="13D9BFC7" w14:textId="77777777" w:rsidR="00301D5B" w:rsidRPr="001A0C4C" w:rsidRDefault="00301D5B" w:rsidP="00EF2E6D">
            <w:pPr>
              <w:rPr>
                <w:sz w:val="22"/>
                <w:szCs w:val="22"/>
              </w:rPr>
            </w:pPr>
            <w:r w:rsidRPr="001A0C4C">
              <w:rPr>
                <w:sz w:val="22"/>
                <w:szCs w:val="22"/>
              </w:rPr>
              <w:t>Sustainable product choice</w:t>
            </w:r>
          </w:p>
        </w:tc>
        <w:tc>
          <w:tcPr>
            <w:tcW w:w="3370" w:type="dxa"/>
            <w:shd w:val="clear" w:color="auto" w:fill="auto"/>
          </w:tcPr>
          <w:p w14:paraId="239EFF79" w14:textId="77777777" w:rsidR="00301D5B" w:rsidRPr="001A0C4C" w:rsidRDefault="00301D5B" w:rsidP="00EF2E6D">
            <w:pPr>
              <w:rPr>
                <w:sz w:val="22"/>
                <w:szCs w:val="22"/>
              </w:rPr>
            </w:pPr>
            <w:r w:rsidRPr="001A0C4C">
              <w:rPr>
                <w:sz w:val="22"/>
                <w:szCs w:val="22"/>
              </w:rPr>
              <w:t>Product type</w:t>
            </w:r>
          </w:p>
        </w:tc>
      </w:tr>
      <w:tr w:rsidR="00301D5B" w:rsidRPr="001A0C4C" w14:paraId="5B60425C" w14:textId="77777777" w:rsidTr="00EF2E6D">
        <w:trPr>
          <w:trHeight w:val="300"/>
        </w:trPr>
        <w:tc>
          <w:tcPr>
            <w:tcW w:w="1976" w:type="dxa"/>
            <w:shd w:val="clear" w:color="auto" w:fill="auto"/>
          </w:tcPr>
          <w:p w14:paraId="28C5156C" w14:textId="77777777" w:rsidR="00301D5B" w:rsidRPr="001A0C4C" w:rsidRDefault="00301D5B" w:rsidP="00EF2E6D">
            <w:pPr>
              <w:rPr>
                <w:sz w:val="22"/>
                <w:szCs w:val="22"/>
              </w:rPr>
            </w:pPr>
            <w:r w:rsidRPr="001A0C4C">
              <w:rPr>
                <w:sz w:val="22"/>
                <w:szCs w:val="22"/>
              </w:rPr>
              <w:t>Luchs and Mooradian 2012</w:t>
            </w:r>
          </w:p>
        </w:tc>
        <w:tc>
          <w:tcPr>
            <w:tcW w:w="2457" w:type="dxa"/>
            <w:shd w:val="clear" w:color="auto" w:fill="auto"/>
          </w:tcPr>
          <w:p w14:paraId="2BD39CE3" w14:textId="77777777" w:rsidR="00301D5B" w:rsidRPr="001A0C4C" w:rsidRDefault="00301D5B" w:rsidP="00EF2E6D">
            <w:pPr>
              <w:rPr>
                <w:sz w:val="22"/>
                <w:szCs w:val="22"/>
              </w:rPr>
            </w:pPr>
            <w:r w:rsidRPr="001A0C4C">
              <w:rPr>
                <w:sz w:val="22"/>
                <w:szCs w:val="22"/>
              </w:rPr>
              <w:t>Sex</w:t>
            </w:r>
          </w:p>
        </w:tc>
        <w:tc>
          <w:tcPr>
            <w:tcW w:w="2457" w:type="dxa"/>
            <w:shd w:val="clear" w:color="auto" w:fill="auto"/>
          </w:tcPr>
          <w:p w14:paraId="70368355" w14:textId="77777777" w:rsidR="00301D5B" w:rsidRPr="001A0C4C" w:rsidRDefault="00301D5B" w:rsidP="00EF2E6D">
            <w:pPr>
              <w:rPr>
                <w:sz w:val="22"/>
                <w:szCs w:val="22"/>
              </w:rPr>
            </w:pPr>
            <w:r w:rsidRPr="001A0C4C">
              <w:rPr>
                <w:sz w:val="22"/>
                <w:szCs w:val="22"/>
              </w:rPr>
              <w:t>Sustainable consumer behavior</w:t>
            </w:r>
          </w:p>
        </w:tc>
        <w:tc>
          <w:tcPr>
            <w:tcW w:w="3370" w:type="dxa"/>
            <w:shd w:val="clear" w:color="auto" w:fill="auto"/>
          </w:tcPr>
          <w:p w14:paraId="76595008" w14:textId="77777777" w:rsidR="00301D5B" w:rsidRPr="001A0C4C" w:rsidRDefault="00301D5B" w:rsidP="00EF2E6D">
            <w:pPr>
              <w:rPr>
                <w:sz w:val="22"/>
                <w:szCs w:val="22"/>
              </w:rPr>
            </w:pPr>
            <w:r w:rsidRPr="001A0C4C">
              <w:rPr>
                <w:sz w:val="22"/>
                <w:szCs w:val="22"/>
              </w:rPr>
              <w:t>Personality</w:t>
            </w:r>
          </w:p>
        </w:tc>
      </w:tr>
      <w:tr w:rsidR="00301D5B" w:rsidRPr="001A0C4C" w14:paraId="6429813B" w14:textId="77777777" w:rsidTr="00EF2E6D">
        <w:trPr>
          <w:trHeight w:val="300"/>
        </w:trPr>
        <w:tc>
          <w:tcPr>
            <w:tcW w:w="1976" w:type="dxa"/>
            <w:shd w:val="clear" w:color="auto" w:fill="auto"/>
          </w:tcPr>
          <w:p w14:paraId="16DE9C37" w14:textId="77777777" w:rsidR="00301D5B" w:rsidRPr="001A0C4C" w:rsidRDefault="00301D5B" w:rsidP="00EF2E6D">
            <w:pPr>
              <w:rPr>
                <w:sz w:val="22"/>
                <w:szCs w:val="22"/>
              </w:rPr>
            </w:pPr>
            <w:r w:rsidRPr="001A0C4C">
              <w:rPr>
                <w:sz w:val="22"/>
                <w:szCs w:val="22"/>
              </w:rPr>
              <w:t>Luchs, Naylor, Irwin, and Raghunathan 2010</w:t>
            </w:r>
          </w:p>
        </w:tc>
        <w:tc>
          <w:tcPr>
            <w:tcW w:w="2457" w:type="dxa"/>
            <w:shd w:val="clear" w:color="auto" w:fill="auto"/>
          </w:tcPr>
          <w:p w14:paraId="751BA6D2" w14:textId="77777777" w:rsidR="00301D5B" w:rsidRPr="001A0C4C" w:rsidRDefault="00301D5B" w:rsidP="00EF2E6D">
            <w:pPr>
              <w:rPr>
                <w:sz w:val="22"/>
                <w:szCs w:val="22"/>
              </w:rPr>
            </w:pPr>
            <w:r w:rsidRPr="001A0C4C">
              <w:rPr>
                <w:sz w:val="22"/>
                <w:szCs w:val="22"/>
              </w:rPr>
              <w:t>Gentleness product attributes and strength product attributes</w:t>
            </w:r>
          </w:p>
        </w:tc>
        <w:tc>
          <w:tcPr>
            <w:tcW w:w="2457" w:type="dxa"/>
            <w:shd w:val="clear" w:color="auto" w:fill="auto"/>
          </w:tcPr>
          <w:p w14:paraId="40DBB303" w14:textId="77777777" w:rsidR="00301D5B" w:rsidRPr="001A0C4C" w:rsidRDefault="00301D5B" w:rsidP="00EF2E6D">
            <w:pPr>
              <w:rPr>
                <w:sz w:val="22"/>
                <w:szCs w:val="22"/>
              </w:rPr>
            </w:pPr>
            <w:r w:rsidRPr="001A0C4C">
              <w:rPr>
                <w:sz w:val="22"/>
                <w:szCs w:val="22"/>
              </w:rPr>
              <w:t>Consumer preferences, Consumer perception of product ethicality</w:t>
            </w:r>
          </w:p>
        </w:tc>
        <w:tc>
          <w:tcPr>
            <w:tcW w:w="3370" w:type="dxa"/>
            <w:shd w:val="clear" w:color="auto" w:fill="auto"/>
          </w:tcPr>
          <w:p w14:paraId="476F4325" w14:textId="77777777" w:rsidR="00301D5B" w:rsidRPr="001A0C4C" w:rsidRDefault="00301D5B" w:rsidP="00EF2E6D">
            <w:pPr>
              <w:rPr>
                <w:sz w:val="22"/>
                <w:szCs w:val="22"/>
              </w:rPr>
            </w:pPr>
            <w:r w:rsidRPr="001A0C4C">
              <w:rPr>
                <w:sz w:val="22"/>
                <w:szCs w:val="22"/>
              </w:rPr>
              <w:t>Type of benefit consumers’ value</w:t>
            </w:r>
          </w:p>
          <w:p w14:paraId="126FC01B" w14:textId="77777777" w:rsidR="00301D5B" w:rsidRPr="001A0C4C" w:rsidRDefault="00301D5B" w:rsidP="00EF2E6D">
            <w:pPr>
              <w:rPr>
                <w:sz w:val="22"/>
                <w:szCs w:val="22"/>
              </w:rPr>
            </w:pPr>
          </w:p>
        </w:tc>
      </w:tr>
      <w:tr w:rsidR="00301D5B" w:rsidRPr="001A0C4C" w14:paraId="005CA007" w14:textId="77777777" w:rsidTr="00EF2E6D">
        <w:trPr>
          <w:trHeight w:val="300"/>
        </w:trPr>
        <w:tc>
          <w:tcPr>
            <w:tcW w:w="1976" w:type="dxa"/>
            <w:shd w:val="clear" w:color="auto" w:fill="auto"/>
          </w:tcPr>
          <w:p w14:paraId="274FA1D5" w14:textId="77777777" w:rsidR="00301D5B" w:rsidRPr="001A0C4C" w:rsidRDefault="00301D5B" w:rsidP="00EF2E6D">
            <w:pPr>
              <w:rPr>
                <w:sz w:val="22"/>
                <w:szCs w:val="22"/>
              </w:rPr>
            </w:pPr>
            <w:r w:rsidRPr="001A0C4C">
              <w:rPr>
                <w:sz w:val="22"/>
                <w:szCs w:val="22"/>
              </w:rPr>
              <w:t>Mainieri, Barnett, Valdero, Unipan, and Oskamp 1997</w:t>
            </w:r>
          </w:p>
        </w:tc>
        <w:tc>
          <w:tcPr>
            <w:tcW w:w="2457" w:type="dxa"/>
            <w:shd w:val="clear" w:color="auto" w:fill="auto"/>
          </w:tcPr>
          <w:p w14:paraId="35002359" w14:textId="77777777" w:rsidR="00301D5B" w:rsidRPr="001A0C4C" w:rsidRDefault="00301D5B" w:rsidP="00EF2E6D">
            <w:pPr>
              <w:rPr>
                <w:sz w:val="22"/>
                <w:szCs w:val="22"/>
              </w:rPr>
            </w:pPr>
            <w:r w:rsidRPr="001A0C4C">
              <w:rPr>
                <w:sz w:val="22"/>
                <w:szCs w:val="22"/>
              </w:rPr>
              <w:t>Environmental concern Environmental concern Consumer beliefs</w:t>
            </w:r>
          </w:p>
        </w:tc>
        <w:tc>
          <w:tcPr>
            <w:tcW w:w="2457" w:type="dxa"/>
            <w:shd w:val="clear" w:color="auto" w:fill="auto"/>
          </w:tcPr>
          <w:p w14:paraId="6158E54C" w14:textId="77777777" w:rsidR="00301D5B" w:rsidRPr="001A0C4C" w:rsidRDefault="00301D5B" w:rsidP="00EF2E6D">
            <w:pPr>
              <w:rPr>
                <w:sz w:val="22"/>
                <w:szCs w:val="22"/>
              </w:rPr>
            </w:pPr>
            <w:r w:rsidRPr="001A0C4C">
              <w:rPr>
                <w:sz w:val="22"/>
                <w:szCs w:val="22"/>
              </w:rPr>
              <w:t>Green buying</w:t>
            </w:r>
          </w:p>
        </w:tc>
        <w:tc>
          <w:tcPr>
            <w:tcW w:w="3370" w:type="dxa"/>
            <w:shd w:val="clear" w:color="auto" w:fill="auto"/>
          </w:tcPr>
          <w:p w14:paraId="2A6177E4" w14:textId="77777777" w:rsidR="00301D5B" w:rsidRPr="001A0C4C" w:rsidRDefault="00301D5B" w:rsidP="00EF2E6D">
            <w:pPr>
              <w:rPr>
                <w:sz w:val="22"/>
                <w:szCs w:val="22"/>
              </w:rPr>
            </w:pPr>
            <w:r w:rsidRPr="001A0C4C">
              <w:rPr>
                <w:sz w:val="22"/>
                <w:szCs w:val="22"/>
              </w:rPr>
              <w:t>Awareness of environmental impact, environmental beliefs</w:t>
            </w:r>
          </w:p>
          <w:p w14:paraId="78413327" w14:textId="77777777" w:rsidR="00301D5B" w:rsidRPr="001A0C4C" w:rsidRDefault="00301D5B" w:rsidP="00EF2E6D">
            <w:pPr>
              <w:rPr>
                <w:sz w:val="22"/>
                <w:szCs w:val="22"/>
              </w:rPr>
            </w:pPr>
            <w:r w:rsidRPr="001A0C4C">
              <w:rPr>
                <w:sz w:val="22"/>
                <w:szCs w:val="22"/>
              </w:rPr>
              <w:t>environmental attitudes</w:t>
            </w:r>
          </w:p>
          <w:p w14:paraId="78544A63" w14:textId="77777777" w:rsidR="00301D5B" w:rsidRPr="001A0C4C" w:rsidRDefault="00301D5B" w:rsidP="00EF2E6D">
            <w:pPr>
              <w:rPr>
                <w:sz w:val="22"/>
                <w:szCs w:val="22"/>
              </w:rPr>
            </w:pPr>
            <w:r w:rsidRPr="001A0C4C">
              <w:rPr>
                <w:sz w:val="22"/>
                <w:szCs w:val="22"/>
              </w:rPr>
              <w:t>demographic variables</w:t>
            </w:r>
          </w:p>
          <w:p w14:paraId="54B6B578" w14:textId="77777777" w:rsidR="00301D5B" w:rsidRPr="001A0C4C" w:rsidRDefault="00301D5B" w:rsidP="00EF2E6D">
            <w:pPr>
              <w:rPr>
                <w:sz w:val="22"/>
                <w:szCs w:val="22"/>
              </w:rPr>
            </w:pPr>
            <w:r w:rsidRPr="001A0C4C">
              <w:rPr>
                <w:sz w:val="22"/>
                <w:szCs w:val="22"/>
              </w:rPr>
              <w:t>pro-environmental behaviors</w:t>
            </w:r>
          </w:p>
        </w:tc>
      </w:tr>
      <w:tr w:rsidR="00301D5B" w:rsidRPr="001A0C4C" w14:paraId="799079D4" w14:textId="77777777" w:rsidTr="00EF2E6D">
        <w:trPr>
          <w:trHeight w:val="300"/>
        </w:trPr>
        <w:tc>
          <w:tcPr>
            <w:tcW w:w="1976" w:type="dxa"/>
            <w:shd w:val="clear" w:color="auto" w:fill="auto"/>
          </w:tcPr>
          <w:p w14:paraId="7C73E170" w14:textId="77777777" w:rsidR="00301D5B" w:rsidRPr="001A0C4C" w:rsidRDefault="00301D5B" w:rsidP="00EF2E6D">
            <w:pPr>
              <w:rPr>
                <w:sz w:val="22"/>
                <w:szCs w:val="22"/>
              </w:rPr>
            </w:pPr>
            <w:r w:rsidRPr="001A0C4C">
              <w:rPr>
                <w:sz w:val="22"/>
                <w:szCs w:val="22"/>
              </w:rPr>
              <w:t>Mazar and Zhong 2010</w:t>
            </w:r>
          </w:p>
        </w:tc>
        <w:tc>
          <w:tcPr>
            <w:tcW w:w="2457" w:type="dxa"/>
            <w:shd w:val="clear" w:color="auto" w:fill="auto"/>
          </w:tcPr>
          <w:p w14:paraId="049C8F09" w14:textId="77777777" w:rsidR="00301D5B" w:rsidRPr="001A0C4C" w:rsidRDefault="00301D5B" w:rsidP="00EF2E6D">
            <w:pPr>
              <w:rPr>
                <w:sz w:val="22"/>
                <w:szCs w:val="22"/>
              </w:rPr>
            </w:pPr>
            <w:r w:rsidRPr="001A0C4C">
              <w:rPr>
                <w:sz w:val="22"/>
                <w:szCs w:val="22"/>
              </w:rPr>
              <w:t>Consumption of Green Products</w:t>
            </w:r>
          </w:p>
        </w:tc>
        <w:tc>
          <w:tcPr>
            <w:tcW w:w="2457" w:type="dxa"/>
            <w:shd w:val="clear" w:color="auto" w:fill="auto"/>
          </w:tcPr>
          <w:p w14:paraId="05280C30" w14:textId="77777777" w:rsidR="00301D5B" w:rsidRPr="001A0C4C" w:rsidRDefault="00301D5B" w:rsidP="00EF2E6D">
            <w:pPr>
              <w:rPr>
                <w:sz w:val="22"/>
                <w:szCs w:val="22"/>
              </w:rPr>
            </w:pPr>
            <w:r w:rsidRPr="001A0C4C">
              <w:rPr>
                <w:sz w:val="22"/>
                <w:szCs w:val="22"/>
              </w:rPr>
              <w:t>Social behaviors</w:t>
            </w:r>
          </w:p>
          <w:p w14:paraId="6C683E97" w14:textId="77777777" w:rsidR="00301D5B" w:rsidRPr="001A0C4C" w:rsidRDefault="00301D5B" w:rsidP="00EF2E6D">
            <w:pPr>
              <w:rPr>
                <w:sz w:val="22"/>
                <w:szCs w:val="22"/>
              </w:rPr>
            </w:pPr>
            <w:r w:rsidRPr="001A0C4C">
              <w:rPr>
                <w:sz w:val="22"/>
                <w:szCs w:val="22"/>
              </w:rPr>
              <w:t>Ethical behaviors</w:t>
            </w:r>
          </w:p>
        </w:tc>
        <w:tc>
          <w:tcPr>
            <w:tcW w:w="3370" w:type="dxa"/>
            <w:shd w:val="clear" w:color="auto" w:fill="auto"/>
          </w:tcPr>
          <w:p w14:paraId="763606B0" w14:textId="77777777" w:rsidR="00301D5B" w:rsidRPr="001A0C4C" w:rsidRDefault="00301D5B" w:rsidP="00EF2E6D">
            <w:pPr>
              <w:rPr>
                <w:sz w:val="22"/>
                <w:szCs w:val="22"/>
              </w:rPr>
            </w:pPr>
            <w:r w:rsidRPr="001A0C4C">
              <w:rPr>
                <w:sz w:val="22"/>
                <w:szCs w:val="22"/>
              </w:rPr>
              <w:t>Exposure to green products</w:t>
            </w:r>
          </w:p>
          <w:p w14:paraId="11AB7411" w14:textId="77777777" w:rsidR="00301D5B" w:rsidRPr="001A0C4C" w:rsidRDefault="00301D5B" w:rsidP="00EF2E6D">
            <w:pPr>
              <w:rPr>
                <w:sz w:val="22"/>
                <w:szCs w:val="22"/>
              </w:rPr>
            </w:pPr>
            <w:r w:rsidRPr="001A0C4C">
              <w:rPr>
                <w:sz w:val="22"/>
                <w:szCs w:val="22"/>
              </w:rPr>
              <w:t>purchasing of green products</w:t>
            </w:r>
          </w:p>
        </w:tc>
      </w:tr>
      <w:tr w:rsidR="00301D5B" w:rsidRPr="001A0C4C" w14:paraId="50949710" w14:textId="77777777" w:rsidTr="00EF2E6D">
        <w:trPr>
          <w:trHeight w:val="300"/>
        </w:trPr>
        <w:tc>
          <w:tcPr>
            <w:tcW w:w="1976" w:type="dxa"/>
            <w:shd w:val="clear" w:color="auto" w:fill="auto"/>
          </w:tcPr>
          <w:p w14:paraId="369EA90F" w14:textId="77777777" w:rsidR="00301D5B" w:rsidRPr="001A0C4C" w:rsidRDefault="00301D5B" w:rsidP="00EF2E6D">
            <w:pPr>
              <w:rPr>
                <w:sz w:val="22"/>
                <w:szCs w:val="22"/>
              </w:rPr>
            </w:pPr>
            <w:r w:rsidRPr="001A0C4C">
              <w:rPr>
                <w:sz w:val="22"/>
                <w:szCs w:val="22"/>
              </w:rPr>
              <w:t>Minson and Monin 2012</w:t>
            </w:r>
          </w:p>
        </w:tc>
        <w:tc>
          <w:tcPr>
            <w:tcW w:w="2457" w:type="dxa"/>
            <w:shd w:val="clear" w:color="auto" w:fill="auto"/>
          </w:tcPr>
          <w:p w14:paraId="7FC885C7" w14:textId="77777777" w:rsidR="00301D5B" w:rsidRPr="001A0C4C" w:rsidRDefault="00301D5B" w:rsidP="00EF2E6D">
            <w:pPr>
              <w:rPr>
                <w:sz w:val="22"/>
                <w:szCs w:val="22"/>
              </w:rPr>
            </w:pPr>
            <w:r w:rsidRPr="001A0C4C">
              <w:rPr>
                <w:sz w:val="22"/>
                <w:szCs w:val="22"/>
              </w:rPr>
              <w:t>Salience of Moral Reproach</w:t>
            </w:r>
          </w:p>
        </w:tc>
        <w:tc>
          <w:tcPr>
            <w:tcW w:w="2457" w:type="dxa"/>
            <w:shd w:val="clear" w:color="auto" w:fill="auto"/>
          </w:tcPr>
          <w:p w14:paraId="4AC1219F" w14:textId="77777777" w:rsidR="00301D5B" w:rsidRPr="001A0C4C" w:rsidRDefault="00301D5B" w:rsidP="00EF2E6D">
            <w:pPr>
              <w:rPr>
                <w:sz w:val="22"/>
                <w:szCs w:val="22"/>
              </w:rPr>
            </w:pPr>
            <w:r w:rsidRPr="001A0C4C">
              <w:rPr>
                <w:sz w:val="22"/>
                <w:szCs w:val="22"/>
              </w:rPr>
              <w:t xml:space="preserve">Evaluation of vegetarians </w:t>
            </w:r>
          </w:p>
        </w:tc>
        <w:tc>
          <w:tcPr>
            <w:tcW w:w="3370" w:type="dxa"/>
            <w:shd w:val="clear" w:color="auto" w:fill="auto"/>
          </w:tcPr>
          <w:p w14:paraId="6E33B430" w14:textId="77777777" w:rsidR="00301D5B" w:rsidRPr="001A0C4C" w:rsidRDefault="00301D5B" w:rsidP="00EF2E6D">
            <w:pPr>
              <w:rPr>
                <w:sz w:val="22"/>
                <w:szCs w:val="22"/>
              </w:rPr>
            </w:pPr>
            <w:r w:rsidRPr="001A0C4C">
              <w:rPr>
                <w:sz w:val="22"/>
                <w:szCs w:val="22"/>
              </w:rPr>
              <w:t>Judged valence</w:t>
            </w:r>
          </w:p>
        </w:tc>
      </w:tr>
      <w:tr w:rsidR="00301D5B" w:rsidRPr="001A0C4C" w14:paraId="7BE31471" w14:textId="77777777" w:rsidTr="00EF2E6D">
        <w:trPr>
          <w:trHeight w:val="300"/>
        </w:trPr>
        <w:tc>
          <w:tcPr>
            <w:tcW w:w="1976" w:type="dxa"/>
            <w:shd w:val="clear" w:color="auto" w:fill="auto"/>
          </w:tcPr>
          <w:p w14:paraId="6F7423F1" w14:textId="77777777" w:rsidR="00301D5B" w:rsidRPr="001A0C4C" w:rsidRDefault="00301D5B" w:rsidP="00EF2E6D">
            <w:pPr>
              <w:rPr>
                <w:sz w:val="22"/>
                <w:szCs w:val="22"/>
              </w:rPr>
            </w:pPr>
            <w:r w:rsidRPr="001A0C4C">
              <w:rPr>
                <w:sz w:val="22"/>
                <w:szCs w:val="22"/>
              </w:rPr>
              <w:t>Murphy, Kangun, and Locander 1978</w:t>
            </w:r>
          </w:p>
        </w:tc>
        <w:tc>
          <w:tcPr>
            <w:tcW w:w="2457" w:type="dxa"/>
            <w:shd w:val="clear" w:color="auto" w:fill="auto"/>
          </w:tcPr>
          <w:p w14:paraId="5593BA4D" w14:textId="77777777" w:rsidR="00301D5B" w:rsidRPr="001A0C4C" w:rsidRDefault="00301D5B" w:rsidP="00EF2E6D">
            <w:pPr>
              <w:rPr>
                <w:sz w:val="22"/>
                <w:szCs w:val="22"/>
              </w:rPr>
            </w:pPr>
            <w:r w:rsidRPr="001A0C4C">
              <w:rPr>
                <w:sz w:val="22"/>
                <w:szCs w:val="22"/>
              </w:rPr>
              <w:t>Race</w:t>
            </w:r>
          </w:p>
        </w:tc>
        <w:tc>
          <w:tcPr>
            <w:tcW w:w="2457" w:type="dxa"/>
            <w:shd w:val="clear" w:color="auto" w:fill="auto"/>
          </w:tcPr>
          <w:p w14:paraId="1F5F0F97" w14:textId="77777777" w:rsidR="00301D5B" w:rsidRPr="001A0C4C" w:rsidRDefault="00301D5B" w:rsidP="00EF2E6D">
            <w:pPr>
              <w:rPr>
                <w:sz w:val="22"/>
                <w:szCs w:val="22"/>
              </w:rPr>
            </w:pPr>
            <w:r w:rsidRPr="001A0C4C">
              <w:rPr>
                <w:sz w:val="22"/>
                <w:szCs w:val="22"/>
              </w:rPr>
              <w:t>Reaction to ecological information about household products</w:t>
            </w:r>
          </w:p>
        </w:tc>
        <w:tc>
          <w:tcPr>
            <w:tcW w:w="3370" w:type="dxa"/>
            <w:shd w:val="clear" w:color="auto" w:fill="auto"/>
          </w:tcPr>
          <w:p w14:paraId="1CE5D1C0" w14:textId="77777777" w:rsidR="00301D5B" w:rsidRPr="001A0C4C" w:rsidRDefault="00301D5B" w:rsidP="00EF2E6D">
            <w:pPr>
              <w:rPr>
                <w:sz w:val="22"/>
                <w:szCs w:val="22"/>
              </w:rPr>
            </w:pPr>
            <w:r w:rsidRPr="001A0C4C">
              <w:rPr>
                <w:sz w:val="22"/>
                <w:szCs w:val="22"/>
              </w:rPr>
              <w:t>Environmentally less destructive alternatives</w:t>
            </w:r>
          </w:p>
          <w:p w14:paraId="37AC6793" w14:textId="77777777" w:rsidR="00301D5B" w:rsidRPr="001A0C4C" w:rsidRDefault="00301D5B" w:rsidP="00EF2E6D">
            <w:pPr>
              <w:rPr>
                <w:sz w:val="22"/>
                <w:szCs w:val="22"/>
              </w:rPr>
            </w:pPr>
            <w:r w:rsidRPr="001A0C4C">
              <w:rPr>
                <w:sz w:val="22"/>
                <w:szCs w:val="22"/>
              </w:rPr>
              <w:t>importance of ecological information</w:t>
            </w:r>
          </w:p>
          <w:p w14:paraId="6C0E4E69" w14:textId="77777777" w:rsidR="00301D5B" w:rsidRPr="001A0C4C" w:rsidRDefault="00301D5B" w:rsidP="00EF2E6D">
            <w:pPr>
              <w:rPr>
                <w:sz w:val="22"/>
                <w:szCs w:val="22"/>
              </w:rPr>
            </w:pPr>
          </w:p>
        </w:tc>
      </w:tr>
      <w:tr w:rsidR="00301D5B" w:rsidRPr="001A0C4C" w14:paraId="56A7C65A" w14:textId="77777777" w:rsidTr="00EF2E6D">
        <w:trPr>
          <w:trHeight w:val="300"/>
        </w:trPr>
        <w:tc>
          <w:tcPr>
            <w:tcW w:w="1976" w:type="dxa"/>
            <w:shd w:val="clear" w:color="auto" w:fill="auto"/>
          </w:tcPr>
          <w:p w14:paraId="51942E75" w14:textId="77777777" w:rsidR="00301D5B" w:rsidRPr="001A0C4C" w:rsidRDefault="00301D5B" w:rsidP="00EF2E6D">
            <w:pPr>
              <w:rPr>
                <w:sz w:val="22"/>
                <w:szCs w:val="22"/>
              </w:rPr>
            </w:pPr>
            <w:r w:rsidRPr="001A0C4C">
              <w:rPr>
                <w:sz w:val="22"/>
                <w:szCs w:val="22"/>
              </w:rPr>
              <w:t>Murtagh, Gatersleben, Cowen, and Uzzell 2015</w:t>
            </w:r>
          </w:p>
        </w:tc>
        <w:tc>
          <w:tcPr>
            <w:tcW w:w="2457" w:type="dxa"/>
            <w:shd w:val="clear" w:color="auto" w:fill="auto"/>
          </w:tcPr>
          <w:p w14:paraId="3CC71EA3" w14:textId="77777777" w:rsidR="00301D5B" w:rsidRPr="001A0C4C" w:rsidRDefault="00301D5B" w:rsidP="00EF2E6D">
            <w:pPr>
              <w:rPr>
                <w:sz w:val="22"/>
                <w:szCs w:val="22"/>
              </w:rPr>
            </w:pPr>
            <w:r w:rsidRPr="001A0C4C">
              <w:rPr>
                <w:sz w:val="22"/>
                <w:szCs w:val="22"/>
              </w:rPr>
              <w:t>Technology</w:t>
            </w:r>
          </w:p>
        </w:tc>
        <w:tc>
          <w:tcPr>
            <w:tcW w:w="2457" w:type="dxa"/>
            <w:shd w:val="clear" w:color="auto" w:fill="auto"/>
          </w:tcPr>
          <w:p w14:paraId="3DEF2EC7" w14:textId="77777777" w:rsidR="00301D5B" w:rsidRPr="001A0C4C" w:rsidRDefault="00301D5B" w:rsidP="00EF2E6D">
            <w:pPr>
              <w:rPr>
                <w:sz w:val="22"/>
                <w:szCs w:val="22"/>
              </w:rPr>
            </w:pPr>
            <w:r w:rsidRPr="001A0C4C">
              <w:rPr>
                <w:sz w:val="22"/>
                <w:szCs w:val="22"/>
              </w:rPr>
              <w:t>‘Green’ behavior</w:t>
            </w:r>
          </w:p>
        </w:tc>
        <w:tc>
          <w:tcPr>
            <w:tcW w:w="3370" w:type="dxa"/>
            <w:shd w:val="clear" w:color="auto" w:fill="auto"/>
          </w:tcPr>
          <w:p w14:paraId="1BE260C9" w14:textId="77777777" w:rsidR="00301D5B" w:rsidRPr="001A0C4C" w:rsidRDefault="00301D5B" w:rsidP="00EF2E6D">
            <w:pPr>
              <w:rPr>
                <w:sz w:val="22"/>
                <w:szCs w:val="22"/>
              </w:rPr>
            </w:pPr>
            <w:r w:rsidRPr="001A0C4C">
              <w:rPr>
                <w:sz w:val="22"/>
                <w:szCs w:val="22"/>
              </w:rPr>
              <w:t>Automation</w:t>
            </w:r>
          </w:p>
        </w:tc>
      </w:tr>
      <w:tr w:rsidR="00301D5B" w:rsidRPr="001A0C4C" w14:paraId="1D6E6E71" w14:textId="77777777" w:rsidTr="00EF2E6D">
        <w:trPr>
          <w:trHeight w:val="300"/>
        </w:trPr>
        <w:tc>
          <w:tcPr>
            <w:tcW w:w="1976" w:type="dxa"/>
            <w:shd w:val="clear" w:color="auto" w:fill="auto"/>
          </w:tcPr>
          <w:p w14:paraId="7D714189" w14:textId="77777777" w:rsidR="00301D5B" w:rsidRPr="001A0C4C" w:rsidRDefault="00301D5B" w:rsidP="00EF2E6D">
            <w:pPr>
              <w:rPr>
                <w:sz w:val="22"/>
                <w:szCs w:val="22"/>
              </w:rPr>
            </w:pPr>
            <w:r w:rsidRPr="001A0C4C">
              <w:rPr>
                <w:sz w:val="22"/>
                <w:szCs w:val="22"/>
              </w:rPr>
              <w:t>Newman, Gorlin, and Dhar 2014</w:t>
            </w:r>
          </w:p>
        </w:tc>
        <w:tc>
          <w:tcPr>
            <w:tcW w:w="2457" w:type="dxa"/>
            <w:shd w:val="clear" w:color="auto" w:fill="auto"/>
          </w:tcPr>
          <w:p w14:paraId="7CEC129C" w14:textId="77777777" w:rsidR="00301D5B" w:rsidRPr="001A0C4C" w:rsidRDefault="00301D5B" w:rsidP="00EF2E6D">
            <w:pPr>
              <w:rPr>
                <w:sz w:val="22"/>
                <w:szCs w:val="22"/>
              </w:rPr>
            </w:pPr>
            <w:r w:rsidRPr="001A0C4C">
              <w:rPr>
                <w:sz w:val="22"/>
                <w:szCs w:val="22"/>
              </w:rPr>
              <w:t>Firm intentions, Resource allocation</w:t>
            </w:r>
          </w:p>
        </w:tc>
        <w:tc>
          <w:tcPr>
            <w:tcW w:w="2457" w:type="dxa"/>
            <w:shd w:val="clear" w:color="auto" w:fill="auto"/>
          </w:tcPr>
          <w:p w14:paraId="0792F5F8" w14:textId="77777777" w:rsidR="00301D5B" w:rsidRPr="001A0C4C" w:rsidRDefault="00301D5B" w:rsidP="00EF2E6D">
            <w:pPr>
              <w:rPr>
                <w:sz w:val="22"/>
                <w:szCs w:val="22"/>
              </w:rPr>
            </w:pPr>
            <w:r w:rsidRPr="001A0C4C">
              <w:rPr>
                <w:sz w:val="22"/>
                <w:szCs w:val="22"/>
              </w:rPr>
              <w:t>Evaluation of product and firm</w:t>
            </w:r>
          </w:p>
        </w:tc>
        <w:tc>
          <w:tcPr>
            <w:tcW w:w="3370" w:type="dxa"/>
            <w:shd w:val="clear" w:color="auto" w:fill="auto"/>
          </w:tcPr>
          <w:p w14:paraId="2BF2D1FC" w14:textId="77777777" w:rsidR="00301D5B" w:rsidRPr="001A0C4C" w:rsidRDefault="00301D5B" w:rsidP="00EF2E6D">
            <w:pPr>
              <w:rPr>
                <w:sz w:val="22"/>
                <w:szCs w:val="22"/>
              </w:rPr>
            </w:pPr>
          </w:p>
        </w:tc>
      </w:tr>
      <w:tr w:rsidR="00301D5B" w:rsidRPr="001A0C4C" w14:paraId="4F638218" w14:textId="77777777" w:rsidTr="00EF2E6D">
        <w:trPr>
          <w:trHeight w:val="300"/>
        </w:trPr>
        <w:tc>
          <w:tcPr>
            <w:tcW w:w="1976" w:type="dxa"/>
            <w:shd w:val="clear" w:color="auto" w:fill="auto"/>
          </w:tcPr>
          <w:p w14:paraId="308F99E0" w14:textId="77777777" w:rsidR="00301D5B" w:rsidRPr="001A0C4C" w:rsidRDefault="00301D5B" w:rsidP="00EF2E6D">
            <w:pPr>
              <w:rPr>
                <w:sz w:val="22"/>
                <w:szCs w:val="22"/>
              </w:rPr>
            </w:pPr>
            <w:r w:rsidRPr="001A0C4C">
              <w:rPr>
                <w:sz w:val="22"/>
                <w:szCs w:val="22"/>
              </w:rPr>
              <w:t>Nisbet, Zelenski, and Murphy 2009</w:t>
            </w:r>
          </w:p>
        </w:tc>
        <w:tc>
          <w:tcPr>
            <w:tcW w:w="2457" w:type="dxa"/>
            <w:shd w:val="clear" w:color="auto" w:fill="auto"/>
          </w:tcPr>
          <w:p w14:paraId="100F0264" w14:textId="77777777" w:rsidR="00301D5B" w:rsidRPr="001A0C4C" w:rsidRDefault="00301D5B" w:rsidP="00EF2E6D">
            <w:pPr>
              <w:rPr>
                <w:sz w:val="22"/>
                <w:szCs w:val="22"/>
              </w:rPr>
            </w:pPr>
            <w:r w:rsidRPr="001A0C4C">
              <w:rPr>
                <w:sz w:val="22"/>
                <w:szCs w:val="22"/>
              </w:rPr>
              <w:t>Nature relatedness scale</w:t>
            </w:r>
          </w:p>
        </w:tc>
        <w:tc>
          <w:tcPr>
            <w:tcW w:w="2457" w:type="dxa"/>
            <w:shd w:val="clear" w:color="auto" w:fill="auto"/>
          </w:tcPr>
          <w:p w14:paraId="2ADB6BE7" w14:textId="77777777" w:rsidR="00301D5B" w:rsidRPr="001A0C4C" w:rsidRDefault="00301D5B" w:rsidP="00EF2E6D">
            <w:pPr>
              <w:rPr>
                <w:sz w:val="22"/>
                <w:szCs w:val="22"/>
              </w:rPr>
            </w:pPr>
            <w:r w:rsidRPr="001A0C4C">
              <w:rPr>
                <w:sz w:val="22"/>
                <w:szCs w:val="22"/>
              </w:rPr>
              <w:t>Environmental concern</w:t>
            </w:r>
          </w:p>
          <w:p w14:paraId="3EC751E3" w14:textId="77777777" w:rsidR="00301D5B" w:rsidRPr="001A0C4C" w:rsidRDefault="00301D5B" w:rsidP="00EF2E6D">
            <w:pPr>
              <w:rPr>
                <w:sz w:val="22"/>
                <w:szCs w:val="22"/>
              </w:rPr>
            </w:pPr>
            <w:r w:rsidRPr="001A0C4C">
              <w:rPr>
                <w:sz w:val="22"/>
                <w:szCs w:val="22"/>
              </w:rPr>
              <w:t>Environmental behavior</w:t>
            </w:r>
          </w:p>
        </w:tc>
        <w:tc>
          <w:tcPr>
            <w:tcW w:w="3370" w:type="dxa"/>
            <w:shd w:val="clear" w:color="auto" w:fill="auto"/>
          </w:tcPr>
          <w:p w14:paraId="7F9D4A8D" w14:textId="77777777" w:rsidR="00301D5B" w:rsidRPr="001A0C4C" w:rsidRDefault="00301D5B" w:rsidP="00EF2E6D">
            <w:pPr>
              <w:rPr>
                <w:sz w:val="22"/>
                <w:szCs w:val="22"/>
              </w:rPr>
            </w:pPr>
            <w:r w:rsidRPr="001A0C4C">
              <w:rPr>
                <w:sz w:val="22"/>
                <w:szCs w:val="22"/>
              </w:rPr>
              <w:t xml:space="preserve">Affective, </w:t>
            </w:r>
          </w:p>
          <w:p w14:paraId="5042024D" w14:textId="77777777" w:rsidR="00301D5B" w:rsidRPr="001A0C4C" w:rsidRDefault="00301D5B" w:rsidP="00EF2E6D">
            <w:pPr>
              <w:rPr>
                <w:sz w:val="22"/>
                <w:szCs w:val="22"/>
              </w:rPr>
            </w:pPr>
            <w:r w:rsidRPr="001A0C4C">
              <w:rPr>
                <w:sz w:val="22"/>
                <w:szCs w:val="22"/>
              </w:rPr>
              <w:t xml:space="preserve">cognitive and </w:t>
            </w:r>
          </w:p>
          <w:p w14:paraId="0F5F2036" w14:textId="77777777" w:rsidR="00301D5B" w:rsidRPr="001A0C4C" w:rsidRDefault="00301D5B" w:rsidP="00EF2E6D">
            <w:pPr>
              <w:rPr>
                <w:sz w:val="22"/>
                <w:szCs w:val="22"/>
              </w:rPr>
            </w:pPr>
            <w:r w:rsidRPr="001A0C4C">
              <w:rPr>
                <w:sz w:val="22"/>
                <w:szCs w:val="22"/>
              </w:rPr>
              <w:t>experiential aspects</w:t>
            </w:r>
          </w:p>
        </w:tc>
      </w:tr>
      <w:tr w:rsidR="00301D5B" w:rsidRPr="001A0C4C" w14:paraId="13FDF681" w14:textId="77777777" w:rsidTr="00EF2E6D">
        <w:trPr>
          <w:trHeight w:val="300"/>
        </w:trPr>
        <w:tc>
          <w:tcPr>
            <w:tcW w:w="1976" w:type="dxa"/>
            <w:shd w:val="clear" w:color="auto" w:fill="auto"/>
          </w:tcPr>
          <w:p w14:paraId="3782C1B0" w14:textId="77777777" w:rsidR="00301D5B" w:rsidRPr="001A0C4C" w:rsidRDefault="00301D5B" w:rsidP="00EF2E6D">
            <w:pPr>
              <w:rPr>
                <w:sz w:val="22"/>
                <w:szCs w:val="22"/>
              </w:rPr>
            </w:pPr>
            <w:r w:rsidRPr="001A0C4C">
              <w:rPr>
                <w:sz w:val="22"/>
                <w:szCs w:val="22"/>
              </w:rPr>
              <w:t>Nolan, Schultz, Cialdini, Goldstein, and Griskevicius 2008</w:t>
            </w:r>
          </w:p>
        </w:tc>
        <w:tc>
          <w:tcPr>
            <w:tcW w:w="2457" w:type="dxa"/>
            <w:shd w:val="clear" w:color="auto" w:fill="auto"/>
          </w:tcPr>
          <w:p w14:paraId="2E4D5727" w14:textId="77777777" w:rsidR="00301D5B" w:rsidRPr="001A0C4C" w:rsidRDefault="00301D5B" w:rsidP="00EF2E6D">
            <w:pPr>
              <w:rPr>
                <w:sz w:val="22"/>
                <w:szCs w:val="22"/>
              </w:rPr>
            </w:pPr>
            <w:r w:rsidRPr="001A0C4C">
              <w:rPr>
                <w:sz w:val="22"/>
                <w:szCs w:val="22"/>
              </w:rPr>
              <w:t>Descriptive Norms</w:t>
            </w:r>
          </w:p>
        </w:tc>
        <w:tc>
          <w:tcPr>
            <w:tcW w:w="2457" w:type="dxa"/>
            <w:shd w:val="clear" w:color="auto" w:fill="auto"/>
          </w:tcPr>
          <w:p w14:paraId="68154151" w14:textId="77777777" w:rsidR="00301D5B" w:rsidRPr="001A0C4C" w:rsidRDefault="00301D5B" w:rsidP="00EF2E6D">
            <w:pPr>
              <w:rPr>
                <w:sz w:val="22"/>
                <w:szCs w:val="22"/>
              </w:rPr>
            </w:pPr>
            <w:r w:rsidRPr="001A0C4C">
              <w:rPr>
                <w:sz w:val="22"/>
                <w:szCs w:val="22"/>
              </w:rPr>
              <w:t>Energy consumption</w:t>
            </w:r>
          </w:p>
        </w:tc>
        <w:tc>
          <w:tcPr>
            <w:tcW w:w="3370" w:type="dxa"/>
            <w:shd w:val="clear" w:color="auto" w:fill="auto"/>
          </w:tcPr>
          <w:p w14:paraId="1277AB94" w14:textId="77777777" w:rsidR="00301D5B" w:rsidRPr="001A0C4C" w:rsidRDefault="00301D5B" w:rsidP="00EF2E6D">
            <w:pPr>
              <w:rPr>
                <w:sz w:val="22"/>
                <w:szCs w:val="22"/>
              </w:rPr>
            </w:pPr>
          </w:p>
        </w:tc>
      </w:tr>
      <w:tr w:rsidR="00301D5B" w:rsidRPr="001A0C4C" w14:paraId="0BEB7C50" w14:textId="77777777" w:rsidTr="00EF2E6D">
        <w:trPr>
          <w:trHeight w:val="300"/>
        </w:trPr>
        <w:tc>
          <w:tcPr>
            <w:tcW w:w="1976" w:type="dxa"/>
            <w:shd w:val="clear" w:color="auto" w:fill="auto"/>
          </w:tcPr>
          <w:p w14:paraId="10E66D03" w14:textId="77777777" w:rsidR="00301D5B" w:rsidRPr="001A0C4C" w:rsidRDefault="00301D5B" w:rsidP="00EF2E6D">
            <w:pPr>
              <w:rPr>
                <w:sz w:val="22"/>
                <w:szCs w:val="22"/>
              </w:rPr>
            </w:pPr>
            <w:r w:rsidRPr="001A0C4C">
              <w:rPr>
                <w:sz w:val="22"/>
                <w:szCs w:val="22"/>
              </w:rPr>
              <w:t>Ölander and Thøgersen 2014</w:t>
            </w:r>
          </w:p>
        </w:tc>
        <w:tc>
          <w:tcPr>
            <w:tcW w:w="2457" w:type="dxa"/>
            <w:shd w:val="clear" w:color="auto" w:fill="auto"/>
          </w:tcPr>
          <w:p w14:paraId="72F0BDC4" w14:textId="77777777" w:rsidR="00301D5B" w:rsidRPr="001A0C4C" w:rsidRDefault="00301D5B" w:rsidP="00EF2E6D">
            <w:pPr>
              <w:rPr>
                <w:sz w:val="22"/>
                <w:szCs w:val="22"/>
              </w:rPr>
            </w:pPr>
            <w:r w:rsidRPr="001A0C4C">
              <w:rPr>
                <w:sz w:val="22"/>
                <w:szCs w:val="22"/>
              </w:rPr>
              <w:t>Mental Shortcuts - anchoring, default and norms</w:t>
            </w:r>
          </w:p>
        </w:tc>
        <w:tc>
          <w:tcPr>
            <w:tcW w:w="2457" w:type="dxa"/>
            <w:shd w:val="clear" w:color="auto" w:fill="auto"/>
          </w:tcPr>
          <w:p w14:paraId="18ACF274" w14:textId="77777777" w:rsidR="00301D5B" w:rsidRPr="001A0C4C" w:rsidRDefault="00301D5B" w:rsidP="00EF2E6D">
            <w:pPr>
              <w:rPr>
                <w:sz w:val="22"/>
                <w:szCs w:val="22"/>
              </w:rPr>
            </w:pPr>
            <w:r w:rsidRPr="001A0C4C">
              <w:rPr>
                <w:sz w:val="22"/>
                <w:szCs w:val="22"/>
              </w:rPr>
              <w:t>Energy saving behavior</w:t>
            </w:r>
          </w:p>
        </w:tc>
        <w:tc>
          <w:tcPr>
            <w:tcW w:w="3370" w:type="dxa"/>
            <w:shd w:val="clear" w:color="auto" w:fill="auto"/>
          </w:tcPr>
          <w:p w14:paraId="3DDE157F" w14:textId="77777777" w:rsidR="00301D5B" w:rsidRPr="001A0C4C" w:rsidRDefault="00301D5B" w:rsidP="00EF2E6D">
            <w:pPr>
              <w:rPr>
                <w:sz w:val="22"/>
                <w:szCs w:val="22"/>
              </w:rPr>
            </w:pPr>
            <w:r w:rsidRPr="001A0C4C">
              <w:rPr>
                <w:sz w:val="22"/>
                <w:szCs w:val="22"/>
              </w:rPr>
              <w:t>Personal involvement</w:t>
            </w:r>
          </w:p>
        </w:tc>
      </w:tr>
      <w:tr w:rsidR="00301D5B" w:rsidRPr="001A0C4C" w14:paraId="7039F3C1" w14:textId="77777777" w:rsidTr="00EF2E6D">
        <w:trPr>
          <w:trHeight w:val="300"/>
        </w:trPr>
        <w:tc>
          <w:tcPr>
            <w:tcW w:w="1976" w:type="dxa"/>
            <w:shd w:val="clear" w:color="auto" w:fill="auto"/>
          </w:tcPr>
          <w:p w14:paraId="640CAE00" w14:textId="77777777" w:rsidR="00301D5B" w:rsidRPr="001A0C4C" w:rsidRDefault="00301D5B" w:rsidP="00EF2E6D">
            <w:pPr>
              <w:rPr>
                <w:sz w:val="22"/>
                <w:szCs w:val="22"/>
              </w:rPr>
            </w:pPr>
            <w:r w:rsidRPr="001A0C4C">
              <w:rPr>
                <w:sz w:val="22"/>
                <w:szCs w:val="22"/>
              </w:rPr>
              <w:t>Paavola 2001</w:t>
            </w:r>
          </w:p>
        </w:tc>
        <w:tc>
          <w:tcPr>
            <w:tcW w:w="2457" w:type="dxa"/>
            <w:shd w:val="clear" w:color="auto" w:fill="auto"/>
          </w:tcPr>
          <w:p w14:paraId="557C24E5" w14:textId="77777777" w:rsidR="00301D5B" w:rsidRPr="001A0C4C" w:rsidRDefault="00301D5B" w:rsidP="00EF2E6D">
            <w:pPr>
              <w:rPr>
                <w:sz w:val="22"/>
                <w:szCs w:val="22"/>
              </w:rPr>
            </w:pPr>
            <w:r w:rsidRPr="001A0C4C">
              <w:rPr>
                <w:sz w:val="22"/>
                <w:szCs w:val="22"/>
              </w:rPr>
              <w:t xml:space="preserve">Utilitarian vs. Nonutilitarian Environmental Information </w:t>
            </w:r>
          </w:p>
        </w:tc>
        <w:tc>
          <w:tcPr>
            <w:tcW w:w="2457" w:type="dxa"/>
            <w:shd w:val="clear" w:color="auto" w:fill="auto"/>
          </w:tcPr>
          <w:p w14:paraId="16A03871" w14:textId="77777777" w:rsidR="00301D5B" w:rsidRPr="001A0C4C" w:rsidRDefault="00301D5B" w:rsidP="00EF2E6D">
            <w:pPr>
              <w:rPr>
                <w:sz w:val="22"/>
                <w:szCs w:val="22"/>
              </w:rPr>
            </w:pPr>
            <w:r w:rsidRPr="001A0C4C">
              <w:rPr>
                <w:sz w:val="22"/>
                <w:szCs w:val="22"/>
              </w:rPr>
              <w:t>Individual action</w:t>
            </w:r>
          </w:p>
        </w:tc>
        <w:tc>
          <w:tcPr>
            <w:tcW w:w="3370" w:type="dxa"/>
            <w:shd w:val="clear" w:color="auto" w:fill="auto"/>
          </w:tcPr>
          <w:p w14:paraId="1BA1F2F6" w14:textId="77777777" w:rsidR="00301D5B" w:rsidRPr="001A0C4C" w:rsidRDefault="00301D5B" w:rsidP="00EF2E6D">
            <w:pPr>
              <w:rPr>
                <w:sz w:val="22"/>
                <w:szCs w:val="22"/>
              </w:rPr>
            </w:pPr>
            <w:r w:rsidRPr="001A0C4C">
              <w:rPr>
                <w:sz w:val="22"/>
                <w:szCs w:val="22"/>
              </w:rPr>
              <w:t>Self values</w:t>
            </w:r>
          </w:p>
          <w:p w14:paraId="2EF28BC7" w14:textId="77777777" w:rsidR="00301D5B" w:rsidRPr="001A0C4C" w:rsidRDefault="00301D5B" w:rsidP="00EF2E6D">
            <w:pPr>
              <w:rPr>
                <w:sz w:val="22"/>
                <w:szCs w:val="22"/>
              </w:rPr>
            </w:pPr>
            <w:r w:rsidRPr="001A0C4C">
              <w:rPr>
                <w:sz w:val="22"/>
                <w:szCs w:val="22"/>
              </w:rPr>
              <w:t>welfare values</w:t>
            </w:r>
          </w:p>
          <w:p w14:paraId="29E924EA" w14:textId="77777777" w:rsidR="00301D5B" w:rsidRPr="001A0C4C" w:rsidRDefault="00301D5B" w:rsidP="00EF2E6D">
            <w:pPr>
              <w:rPr>
                <w:sz w:val="22"/>
                <w:szCs w:val="22"/>
              </w:rPr>
            </w:pPr>
          </w:p>
        </w:tc>
      </w:tr>
      <w:tr w:rsidR="00301D5B" w:rsidRPr="001A0C4C" w14:paraId="44729C0B" w14:textId="77777777" w:rsidTr="00EF2E6D">
        <w:trPr>
          <w:trHeight w:val="300"/>
        </w:trPr>
        <w:tc>
          <w:tcPr>
            <w:tcW w:w="1976" w:type="dxa"/>
            <w:shd w:val="clear" w:color="auto" w:fill="auto"/>
          </w:tcPr>
          <w:p w14:paraId="7A492FA4" w14:textId="3D47B66D" w:rsidR="00301D5B" w:rsidRPr="001A0C4C" w:rsidRDefault="000F6297" w:rsidP="000F6297">
            <w:pPr>
              <w:rPr>
                <w:sz w:val="22"/>
                <w:szCs w:val="22"/>
              </w:rPr>
            </w:pPr>
            <w:r>
              <w:rPr>
                <w:sz w:val="22"/>
                <w:szCs w:val="22"/>
              </w:rPr>
              <w:t xml:space="preserve">Panno </w:t>
            </w:r>
            <w:r w:rsidR="00301D5B" w:rsidRPr="001A0C4C">
              <w:rPr>
                <w:sz w:val="22"/>
                <w:szCs w:val="22"/>
              </w:rPr>
              <w:t>et al. 2018</w:t>
            </w:r>
          </w:p>
        </w:tc>
        <w:tc>
          <w:tcPr>
            <w:tcW w:w="2457" w:type="dxa"/>
            <w:shd w:val="clear" w:color="auto" w:fill="auto"/>
          </w:tcPr>
          <w:p w14:paraId="64B5A295" w14:textId="77777777" w:rsidR="00301D5B" w:rsidRPr="001A0C4C" w:rsidRDefault="00301D5B" w:rsidP="00EF2E6D">
            <w:pPr>
              <w:rPr>
                <w:sz w:val="22"/>
                <w:szCs w:val="22"/>
              </w:rPr>
            </w:pPr>
            <w:r w:rsidRPr="001A0C4C">
              <w:rPr>
                <w:sz w:val="22"/>
                <w:szCs w:val="22"/>
              </w:rPr>
              <w:t>Need for cognitive closure</w:t>
            </w:r>
          </w:p>
        </w:tc>
        <w:tc>
          <w:tcPr>
            <w:tcW w:w="2457" w:type="dxa"/>
            <w:shd w:val="clear" w:color="auto" w:fill="auto"/>
          </w:tcPr>
          <w:p w14:paraId="272B1FA6" w14:textId="77777777" w:rsidR="00301D5B" w:rsidRPr="001A0C4C" w:rsidRDefault="00301D5B" w:rsidP="00EF2E6D">
            <w:pPr>
              <w:rPr>
                <w:sz w:val="22"/>
                <w:szCs w:val="22"/>
              </w:rPr>
            </w:pPr>
            <w:r w:rsidRPr="001A0C4C">
              <w:rPr>
                <w:sz w:val="22"/>
                <w:szCs w:val="22"/>
              </w:rPr>
              <w:t>Pro-environmental behavior, Belief in climate change</w:t>
            </w:r>
          </w:p>
        </w:tc>
        <w:tc>
          <w:tcPr>
            <w:tcW w:w="3370" w:type="dxa"/>
            <w:shd w:val="clear" w:color="auto" w:fill="auto"/>
          </w:tcPr>
          <w:p w14:paraId="3C69DDE6" w14:textId="77777777" w:rsidR="00301D5B" w:rsidRPr="001A0C4C" w:rsidRDefault="00301D5B" w:rsidP="00EF2E6D">
            <w:pPr>
              <w:rPr>
                <w:sz w:val="22"/>
                <w:szCs w:val="22"/>
              </w:rPr>
            </w:pPr>
            <w:r w:rsidRPr="001A0C4C">
              <w:rPr>
                <w:sz w:val="22"/>
                <w:szCs w:val="22"/>
              </w:rPr>
              <w:t>Political ideology</w:t>
            </w:r>
          </w:p>
        </w:tc>
      </w:tr>
      <w:tr w:rsidR="00301D5B" w:rsidRPr="001A0C4C" w14:paraId="4209BF74" w14:textId="77777777" w:rsidTr="00EF2E6D">
        <w:trPr>
          <w:trHeight w:val="300"/>
        </w:trPr>
        <w:tc>
          <w:tcPr>
            <w:tcW w:w="1976" w:type="dxa"/>
            <w:shd w:val="clear" w:color="auto" w:fill="auto"/>
          </w:tcPr>
          <w:p w14:paraId="7BD92384" w14:textId="77777777" w:rsidR="00301D5B" w:rsidRPr="001A0C4C" w:rsidRDefault="00301D5B" w:rsidP="00EF2E6D">
            <w:pPr>
              <w:rPr>
                <w:sz w:val="22"/>
                <w:szCs w:val="22"/>
              </w:rPr>
            </w:pPr>
            <w:r w:rsidRPr="001A0C4C">
              <w:rPr>
                <w:sz w:val="22"/>
                <w:szCs w:val="22"/>
              </w:rPr>
              <w:t>Paul, Modi, and Patel 2016</w:t>
            </w:r>
          </w:p>
        </w:tc>
        <w:tc>
          <w:tcPr>
            <w:tcW w:w="2457" w:type="dxa"/>
            <w:shd w:val="clear" w:color="auto" w:fill="auto"/>
          </w:tcPr>
          <w:p w14:paraId="543470C5" w14:textId="77777777" w:rsidR="00301D5B" w:rsidRPr="001A0C4C" w:rsidRDefault="00301D5B" w:rsidP="00EF2E6D">
            <w:pPr>
              <w:rPr>
                <w:sz w:val="22"/>
                <w:szCs w:val="22"/>
              </w:rPr>
            </w:pPr>
            <w:r w:rsidRPr="001A0C4C">
              <w:rPr>
                <w:sz w:val="22"/>
                <w:szCs w:val="22"/>
              </w:rPr>
              <w:t>Environmental concern</w:t>
            </w:r>
          </w:p>
        </w:tc>
        <w:tc>
          <w:tcPr>
            <w:tcW w:w="2457" w:type="dxa"/>
            <w:shd w:val="clear" w:color="auto" w:fill="auto"/>
          </w:tcPr>
          <w:p w14:paraId="7AD70C1B" w14:textId="77777777" w:rsidR="00301D5B" w:rsidRPr="001A0C4C" w:rsidRDefault="00301D5B" w:rsidP="00EF2E6D">
            <w:pPr>
              <w:rPr>
                <w:sz w:val="22"/>
                <w:szCs w:val="22"/>
              </w:rPr>
            </w:pPr>
            <w:r w:rsidRPr="001A0C4C">
              <w:rPr>
                <w:sz w:val="22"/>
                <w:szCs w:val="22"/>
              </w:rPr>
              <w:t>Green product purchase intention</w:t>
            </w:r>
          </w:p>
        </w:tc>
        <w:tc>
          <w:tcPr>
            <w:tcW w:w="3370" w:type="dxa"/>
            <w:shd w:val="clear" w:color="auto" w:fill="auto"/>
          </w:tcPr>
          <w:p w14:paraId="26F86025" w14:textId="77777777" w:rsidR="00301D5B" w:rsidRPr="001A0C4C" w:rsidRDefault="00301D5B" w:rsidP="00EF2E6D">
            <w:pPr>
              <w:rPr>
                <w:sz w:val="22"/>
                <w:szCs w:val="22"/>
              </w:rPr>
            </w:pPr>
            <w:r w:rsidRPr="001A0C4C">
              <w:rPr>
                <w:sz w:val="22"/>
                <w:szCs w:val="22"/>
              </w:rPr>
              <w:t>Consumer attitude</w:t>
            </w:r>
          </w:p>
          <w:p w14:paraId="218D3A7E" w14:textId="77777777" w:rsidR="00301D5B" w:rsidRPr="001A0C4C" w:rsidRDefault="00301D5B" w:rsidP="00EF2E6D">
            <w:pPr>
              <w:rPr>
                <w:sz w:val="22"/>
                <w:szCs w:val="22"/>
              </w:rPr>
            </w:pPr>
            <w:r w:rsidRPr="001A0C4C">
              <w:rPr>
                <w:sz w:val="22"/>
                <w:szCs w:val="22"/>
              </w:rPr>
              <w:t>perceived behavioral control</w:t>
            </w:r>
          </w:p>
        </w:tc>
      </w:tr>
      <w:tr w:rsidR="00301D5B" w:rsidRPr="001A0C4C" w14:paraId="5DA815E7" w14:textId="77777777" w:rsidTr="00EF2E6D">
        <w:trPr>
          <w:trHeight w:val="300"/>
        </w:trPr>
        <w:tc>
          <w:tcPr>
            <w:tcW w:w="1976" w:type="dxa"/>
            <w:shd w:val="clear" w:color="auto" w:fill="auto"/>
          </w:tcPr>
          <w:p w14:paraId="0B028A27" w14:textId="77777777" w:rsidR="00301D5B" w:rsidRPr="001A0C4C" w:rsidRDefault="00301D5B" w:rsidP="00EF2E6D">
            <w:pPr>
              <w:rPr>
                <w:sz w:val="22"/>
                <w:szCs w:val="22"/>
              </w:rPr>
            </w:pPr>
            <w:r w:rsidRPr="001A0C4C">
              <w:rPr>
                <w:sz w:val="22"/>
                <w:szCs w:val="22"/>
              </w:rPr>
              <w:t>Peattie 2001 (C)</w:t>
            </w:r>
          </w:p>
        </w:tc>
        <w:tc>
          <w:tcPr>
            <w:tcW w:w="2457" w:type="dxa"/>
            <w:shd w:val="clear" w:color="auto" w:fill="auto"/>
          </w:tcPr>
          <w:p w14:paraId="7B7AB8CE" w14:textId="77777777" w:rsidR="00301D5B" w:rsidRPr="001A0C4C" w:rsidRDefault="00301D5B" w:rsidP="00EF2E6D">
            <w:pPr>
              <w:rPr>
                <w:sz w:val="22"/>
                <w:szCs w:val="22"/>
              </w:rPr>
            </w:pPr>
            <w:r w:rsidRPr="001A0C4C">
              <w:rPr>
                <w:sz w:val="22"/>
                <w:szCs w:val="22"/>
              </w:rPr>
              <w:t>Degree of confidence, degree of compromise</w:t>
            </w:r>
          </w:p>
        </w:tc>
        <w:tc>
          <w:tcPr>
            <w:tcW w:w="2457" w:type="dxa"/>
            <w:shd w:val="clear" w:color="auto" w:fill="auto"/>
          </w:tcPr>
          <w:p w14:paraId="2E10B158" w14:textId="77777777" w:rsidR="00301D5B" w:rsidRPr="001A0C4C" w:rsidRDefault="00301D5B" w:rsidP="00EF2E6D">
            <w:pPr>
              <w:rPr>
                <w:sz w:val="22"/>
                <w:szCs w:val="22"/>
              </w:rPr>
            </w:pPr>
            <w:r w:rsidRPr="001A0C4C">
              <w:rPr>
                <w:sz w:val="22"/>
                <w:szCs w:val="22"/>
              </w:rPr>
              <w:t xml:space="preserve">Green consumption, identifying green consumers </w:t>
            </w:r>
          </w:p>
        </w:tc>
        <w:tc>
          <w:tcPr>
            <w:tcW w:w="3370" w:type="dxa"/>
            <w:shd w:val="clear" w:color="auto" w:fill="auto"/>
          </w:tcPr>
          <w:p w14:paraId="51705635" w14:textId="77777777" w:rsidR="00301D5B" w:rsidRPr="001A0C4C" w:rsidRDefault="00301D5B" w:rsidP="00EF2E6D">
            <w:pPr>
              <w:rPr>
                <w:sz w:val="22"/>
                <w:szCs w:val="22"/>
              </w:rPr>
            </w:pPr>
          </w:p>
        </w:tc>
      </w:tr>
      <w:tr w:rsidR="00301D5B" w:rsidRPr="001A0C4C" w14:paraId="1B38B13A" w14:textId="77777777" w:rsidTr="00EF2E6D">
        <w:trPr>
          <w:trHeight w:val="300"/>
        </w:trPr>
        <w:tc>
          <w:tcPr>
            <w:tcW w:w="1976" w:type="dxa"/>
            <w:shd w:val="clear" w:color="auto" w:fill="auto"/>
          </w:tcPr>
          <w:p w14:paraId="145D3947" w14:textId="77777777" w:rsidR="00301D5B" w:rsidRPr="001A0C4C" w:rsidRDefault="00301D5B" w:rsidP="00EF2E6D">
            <w:pPr>
              <w:rPr>
                <w:sz w:val="22"/>
                <w:szCs w:val="22"/>
              </w:rPr>
            </w:pPr>
            <w:r w:rsidRPr="001A0C4C">
              <w:rPr>
                <w:sz w:val="22"/>
                <w:szCs w:val="22"/>
              </w:rPr>
              <w:lastRenderedPageBreak/>
              <w:t>Peattie 1999 (C)</w:t>
            </w:r>
          </w:p>
        </w:tc>
        <w:tc>
          <w:tcPr>
            <w:tcW w:w="2457" w:type="dxa"/>
            <w:shd w:val="clear" w:color="auto" w:fill="auto"/>
          </w:tcPr>
          <w:p w14:paraId="576B2405" w14:textId="77777777" w:rsidR="00301D5B" w:rsidRPr="001A0C4C" w:rsidRDefault="00301D5B" w:rsidP="00EF2E6D">
            <w:pPr>
              <w:rPr>
                <w:sz w:val="22"/>
                <w:szCs w:val="22"/>
              </w:rPr>
            </w:pPr>
            <w:r w:rsidRPr="001A0C4C">
              <w:rPr>
                <w:sz w:val="22"/>
                <w:szCs w:val="22"/>
              </w:rPr>
              <w:t>Philosophy of sustainability, strategic marketing planning processes</w:t>
            </w:r>
          </w:p>
        </w:tc>
        <w:tc>
          <w:tcPr>
            <w:tcW w:w="2457" w:type="dxa"/>
            <w:shd w:val="clear" w:color="auto" w:fill="auto"/>
          </w:tcPr>
          <w:p w14:paraId="4451BBBE" w14:textId="77777777" w:rsidR="00301D5B" w:rsidRPr="001A0C4C" w:rsidRDefault="00301D5B" w:rsidP="00EF2E6D">
            <w:pPr>
              <w:rPr>
                <w:sz w:val="22"/>
                <w:szCs w:val="22"/>
              </w:rPr>
            </w:pPr>
            <w:r w:rsidRPr="001A0C4C">
              <w:rPr>
                <w:sz w:val="22"/>
                <w:szCs w:val="22"/>
              </w:rPr>
              <w:t>The degree of change made by companies towards sustainability</w:t>
            </w:r>
          </w:p>
        </w:tc>
        <w:tc>
          <w:tcPr>
            <w:tcW w:w="3370" w:type="dxa"/>
            <w:shd w:val="clear" w:color="auto" w:fill="auto"/>
          </w:tcPr>
          <w:p w14:paraId="0E9C3F65" w14:textId="77777777" w:rsidR="00301D5B" w:rsidRPr="001A0C4C" w:rsidRDefault="00301D5B" w:rsidP="00EF2E6D">
            <w:pPr>
              <w:rPr>
                <w:sz w:val="22"/>
                <w:szCs w:val="22"/>
              </w:rPr>
            </w:pPr>
          </w:p>
        </w:tc>
      </w:tr>
      <w:tr w:rsidR="00301D5B" w:rsidRPr="001A0C4C" w14:paraId="04C3018D" w14:textId="77777777" w:rsidTr="00EF2E6D">
        <w:trPr>
          <w:trHeight w:val="300"/>
        </w:trPr>
        <w:tc>
          <w:tcPr>
            <w:tcW w:w="1976" w:type="dxa"/>
            <w:shd w:val="clear" w:color="auto" w:fill="auto"/>
          </w:tcPr>
          <w:p w14:paraId="68F3C600" w14:textId="77777777" w:rsidR="00301D5B" w:rsidRPr="001A0C4C" w:rsidRDefault="00301D5B" w:rsidP="00EF2E6D">
            <w:pPr>
              <w:rPr>
                <w:sz w:val="22"/>
                <w:szCs w:val="22"/>
              </w:rPr>
            </w:pPr>
            <w:r w:rsidRPr="001A0C4C">
              <w:rPr>
                <w:sz w:val="22"/>
                <w:szCs w:val="22"/>
              </w:rPr>
              <w:t>Peloza, White, and Shang 2013</w:t>
            </w:r>
          </w:p>
        </w:tc>
        <w:tc>
          <w:tcPr>
            <w:tcW w:w="2457" w:type="dxa"/>
            <w:shd w:val="clear" w:color="auto" w:fill="auto"/>
          </w:tcPr>
          <w:p w14:paraId="6AFFD639" w14:textId="77777777" w:rsidR="00301D5B" w:rsidRPr="001A0C4C" w:rsidRDefault="00301D5B" w:rsidP="00EF2E6D">
            <w:pPr>
              <w:rPr>
                <w:sz w:val="22"/>
                <w:szCs w:val="22"/>
              </w:rPr>
            </w:pPr>
            <w:r w:rsidRPr="001A0C4C">
              <w:rPr>
                <w:sz w:val="22"/>
                <w:szCs w:val="22"/>
              </w:rPr>
              <w:t>Self-accountability (heightened by situational factors)</w:t>
            </w:r>
          </w:p>
        </w:tc>
        <w:tc>
          <w:tcPr>
            <w:tcW w:w="2457" w:type="dxa"/>
            <w:shd w:val="clear" w:color="auto" w:fill="auto"/>
          </w:tcPr>
          <w:p w14:paraId="73CA3BF2" w14:textId="77777777" w:rsidR="00301D5B" w:rsidRPr="001A0C4C" w:rsidRDefault="00301D5B" w:rsidP="00EF2E6D">
            <w:pPr>
              <w:rPr>
                <w:sz w:val="22"/>
                <w:szCs w:val="22"/>
              </w:rPr>
            </w:pPr>
            <w:r w:rsidRPr="001A0C4C">
              <w:rPr>
                <w:sz w:val="22"/>
                <w:szCs w:val="22"/>
              </w:rPr>
              <w:t>Preference for products that promoted ethical attributes</w:t>
            </w:r>
          </w:p>
        </w:tc>
        <w:tc>
          <w:tcPr>
            <w:tcW w:w="3370" w:type="dxa"/>
            <w:shd w:val="clear" w:color="auto" w:fill="auto"/>
          </w:tcPr>
          <w:p w14:paraId="306A9AD7" w14:textId="77777777" w:rsidR="00301D5B" w:rsidRPr="001A0C4C" w:rsidRDefault="00301D5B" w:rsidP="00EF2E6D">
            <w:pPr>
              <w:rPr>
                <w:sz w:val="22"/>
                <w:szCs w:val="22"/>
              </w:rPr>
            </w:pPr>
            <w:r w:rsidRPr="001A0C4C">
              <w:rPr>
                <w:sz w:val="22"/>
                <w:szCs w:val="22"/>
              </w:rPr>
              <w:t>Awareness of the discrepancy between a person's internal standards and actual behavior, self-accountability priming, and the presence of others in the decision context. Desire to avoid anticipated guilt</w:t>
            </w:r>
          </w:p>
        </w:tc>
      </w:tr>
      <w:tr w:rsidR="00301D5B" w:rsidRPr="001A0C4C" w14:paraId="1837E5CF" w14:textId="77777777" w:rsidTr="00EF2E6D">
        <w:trPr>
          <w:trHeight w:val="300"/>
        </w:trPr>
        <w:tc>
          <w:tcPr>
            <w:tcW w:w="1976" w:type="dxa"/>
            <w:shd w:val="clear" w:color="auto" w:fill="auto"/>
          </w:tcPr>
          <w:p w14:paraId="481F30B9" w14:textId="77777777" w:rsidR="00301D5B" w:rsidRPr="001A0C4C" w:rsidRDefault="00301D5B" w:rsidP="00EF2E6D">
            <w:pPr>
              <w:rPr>
                <w:sz w:val="22"/>
                <w:szCs w:val="22"/>
              </w:rPr>
            </w:pPr>
            <w:r w:rsidRPr="001A0C4C">
              <w:rPr>
                <w:sz w:val="22"/>
                <w:szCs w:val="22"/>
              </w:rPr>
              <w:t>Phipps, Ozanne, Luchs, Subrahmanyan, et al. 2013 (C)</w:t>
            </w:r>
          </w:p>
        </w:tc>
        <w:tc>
          <w:tcPr>
            <w:tcW w:w="2457" w:type="dxa"/>
            <w:shd w:val="clear" w:color="auto" w:fill="auto"/>
          </w:tcPr>
          <w:p w14:paraId="6F9D1361" w14:textId="77777777" w:rsidR="00301D5B" w:rsidRPr="001A0C4C" w:rsidRDefault="00301D5B" w:rsidP="00EF2E6D">
            <w:pPr>
              <w:rPr>
                <w:sz w:val="22"/>
                <w:szCs w:val="22"/>
              </w:rPr>
            </w:pPr>
            <w:r w:rsidRPr="001A0C4C">
              <w:rPr>
                <w:sz w:val="22"/>
                <w:szCs w:val="22"/>
              </w:rPr>
              <w:t>Reciprocal determinism</w:t>
            </w:r>
          </w:p>
        </w:tc>
        <w:tc>
          <w:tcPr>
            <w:tcW w:w="2457" w:type="dxa"/>
            <w:shd w:val="clear" w:color="auto" w:fill="auto"/>
          </w:tcPr>
          <w:p w14:paraId="77FD58D6" w14:textId="77777777" w:rsidR="00301D5B" w:rsidRPr="001A0C4C" w:rsidRDefault="00301D5B" w:rsidP="00EF2E6D">
            <w:pPr>
              <w:rPr>
                <w:sz w:val="22"/>
                <w:szCs w:val="22"/>
              </w:rPr>
            </w:pPr>
            <w:r w:rsidRPr="001A0C4C">
              <w:rPr>
                <w:sz w:val="22"/>
                <w:szCs w:val="22"/>
              </w:rPr>
              <w:t>Sustainable consumption</w:t>
            </w:r>
          </w:p>
        </w:tc>
        <w:tc>
          <w:tcPr>
            <w:tcW w:w="3370" w:type="dxa"/>
            <w:shd w:val="clear" w:color="auto" w:fill="auto"/>
          </w:tcPr>
          <w:p w14:paraId="4D45F976" w14:textId="77777777" w:rsidR="00301D5B" w:rsidRPr="001A0C4C" w:rsidRDefault="00301D5B" w:rsidP="00EF2E6D">
            <w:pPr>
              <w:rPr>
                <w:sz w:val="22"/>
                <w:szCs w:val="22"/>
              </w:rPr>
            </w:pPr>
            <w:r w:rsidRPr="001A0C4C">
              <w:rPr>
                <w:sz w:val="22"/>
                <w:szCs w:val="22"/>
              </w:rPr>
              <w:t xml:space="preserve">Personal, </w:t>
            </w:r>
          </w:p>
          <w:p w14:paraId="107FF71E" w14:textId="77777777" w:rsidR="00301D5B" w:rsidRPr="001A0C4C" w:rsidRDefault="00301D5B" w:rsidP="00EF2E6D">
            <w:pPr>
              <w:rPr>
                <w:sz w:val="22"/>
                <w:szCs w:val="22"/>
              </w:rPr>
            </w:pPr>
            <w:r w:rsidRPr="001A0C4C">
              <w:rPr>
                <w:sz w:val="22"/>
                <w:szCs w:val="22"/>
              </w:rPr>
              <w:t>environmental and behavioral factors</w:t>
            </w:r>
          </w:p>
        </w:tc>
      </w:tr>
      <w:tr w:rsidR="00301D5B" w:rsidRPr="001A0C4C" w14:paraId="0B980D0E" w14:textId="77777777" w:rsidTr="00EF2E6D">
        <w:trPr>
          <w:trHeight w:val="300"/>
        </w:trPr>
        <w:tc>
          <w:tcPr>
            <w:tcW w:w="1976" w:type="dxa"/>
            <w:shd w:val="clear" w:color="auto" w:fill="auto"/>
          </w:tcPr>
          <w:p w14:paraId="3377FA9C" w14:textId="77777777" w:rsidR="00301D5B" w:rsidRPr="001A0C4C" w:rsidRDefault="00301D5B" w:rsidP="00EF2E6D">
            <w:pPr>
              <w:rPr>
                <w:sz w:val="22"/>
                <w:szCs w:val="22"/>
              </w:rPr>
            </w:pPr>
            <w:r w:rsidRPr="001A0C4C">
              <w:rPr>
                <w:sz w:val="22"/>
                <w:szCs w:val="22"/>
              </w:rPr>
              <w:t>Prooijen and Sparks 2014</w:t>
            </w:r>
          </w:p>
        </w:tc>
        <w:tc>
          <w:tcPr>
            <w:tcW w:w="2457" w:type="dxa"/>
            <w:shd w:val="clear" w:color="auto" w:fill="auto"/>
          </w:tcPr>
          <w:p w14:paraId="1CD6064B" w14:textId="77777777" w:rsidR="00301D5B" w:rsidRPr="001A0C4C" w:rsidRDefault="00301D5B" w:rsidP="00EF2E6D">
            <w:pPr>
              <w:rPr>
                <w:sz w:val="22"/>
                <w:szCs w:val="22"/>
              </w:rPr>
            </w:pPr>
            <w:r w:rsidRPr="001A0C4C">
              <w:rPr>
                <w:sz w:val="22"/>
                <w:szCs w:val="22"/>
              </w:rPr>
              <w:t>Initial beliefs</w:t>
            </w:r>
          </w:p>
          <w:p w14:paraId="59BC39FF" w14:textId="77777777" w:rsidR="00301D5B" w:rsidRPr="001A0C4C" w:rsidRDefault="00301D5B" w:rsidP="00EF2E6D">
            <w:pPr>
              <w:rPr>
                <w:sz w:val="22"/>
                <w:szCs w:val="22"/>
              </w:rPr>
            </w:pPr>
          </w:p>
        </w:tc>
        <w:tc>
          <w:tcPr>
            <w:tcW w:w="2457" w:type="dxa"/>
            <w:shd w:val="clear" w:color="auto" w:fill="auto"/>
          </w:tcPr>
          <w:p w14:paraId="2509C1CE" w14:textId="77777777" w:rsidR="00301D5B" w:rsidRPr="001A0C4C" w:rsidRDefault="00301D5B" w:rsidP="00EF2E6D">
            <w:pPr>
              <w:rPr>
                <w:sz w:val="22"/>
                <w:szCs w:val="22"/>
              </w:rPr>
            </w:pPr>
            <w:r w:rsidRPr="001A0C4C">
              <w:rPr>
                <w:sz w:val="22"/>
                <w:szCs w:val="22"/>
              </w:rPr>
              <w:t xml:space="preserve">Acceptance of anthropogenic climate change evidence </w:t>
            </w:r>
          </w:p>
        </w:tc>
        <w:tc>
          <w:tcPr>
            <w:tcW w:w="3370" w:type="dxa"/>
            <w:shd w:val="clear" w:color="auto" w:fill="auto"/>
          </w:tcPr>
          <w:p w14:paraId="025CD155" w14:textId="77777777" w:rsidR="00301D5B" w:rsidRPr="001A0C4C" w:rsidRDefault="00301D5B" w:rsidP="00EF2E6D">
            <w:pPr>
              <w:rPr>
                <w:sz w:val="22"/>
                <w:szCs w:val="22"/>
              </w:rPr>
            </w:pPr>
            <w:r w:rsidRPr="001A0C4C">
              <w:rPr>
                <w:sz w:val="22"/>
                <w:szCs w:val="22"/>
              </w:rPr>
              <w:t>Self affirmation</w:t>
            </w:r>
          </w:p>
          <w:p w14:paraId="3DD76705" w14:textId="77777777" w:rsidR="00301D5B" w:rsidRPr="001A0C4C" w:rsidRDefault="00301D5B" w:rsidP="00EF2E6D">
            <w:pPr>
              <w:rPr>
                <w:sz w:val="22"/>
                <w:szCs w:val="22"/>
              </w:rPr>
            </w:pPr>
            <w:r w:rsidRPr="001A0C4C">
              <w:rPr>
                <w:sz w:val="22"/>
                <w:szCs w:val="22"/>
              </w:rPr>
              <w:t>self-reflection</w:t>
            </w:r>
          </w:p>
        </w:tc>
      </w:tr>
      <w:tr w:rsidR="00301D5B" w:rsidRPr="001A0C4C" w14:paraId="2E533057" w14:textId="77777777" w:rsidTr="00EF2E6D">
        <w:trPr>
          <w:trHeight w:val="300"/>
        </w:trPr>
        <w:tc>
          <w:tcPr>
            <w:tcW w:w="1976" w:type="dxa"/>
            <w:shd w:val="clear" w:color="auto" w:fill="auto"/>
          </w:tcPr>
          <w:p w14:paraId="63397B38" w14:textId="77777777" w:rsidR="00301D5B" w:rsidRPr="001A0C4C" w:rsidRDefault="00301D5B" w:rsidP="00EF2E6D">
            <w:pPr>
              <w:rPr>
                <w:sz w:val="22"/>
                <w:szCs w:val="22"/>
              </w:rPr>
            </w:pPr>
            <w:r w:rsidRPr="001A0C4C">
              <w:rPr>
                <w:sz w:val="22"/>
                <w:szCs w:val="22"/>
              </w:rPr>
              <w:t>Roberts 1993</w:t>
            </w:r>
          </w:p>
        </w:tc>
        <w:tc>
          <w:tcPr>
            <w:tcW w:w="2457" w:type="dxa"/>
            <w:shd w:val="clear" w:color="auto" w:fill="auto"/>
          </w:tcPr>
          <w:p w14:paraId="2F3908D5" w14:textId="77777777" w:rsidR="00301D5B" w:rsidRPr="001A0C4C" w:rsidRDefault="00301D5B" w:rsidP="00EF2E6D">
            <w:pPr>
              <w:rPr>
                <w:sz w:val="22"/>
                <w:szCs w:val="22"/>
              </w:rPr>
            </w:pPr>
            <w:r w:rsidRPr="001A0C4C">
              <w:rPr>
                <w:sz w:val="22"/>
                <w:szCs w:val="22"/>
              </w:rPr>
              <w:t>Gender</w:t>
            </w:r>
          </w:p>
        </w:tc>
        <w:tc>
          <w:tcPr>
            <w:tcW w:w="2457" w:type="dxa"/>
            <w:shd w:val="clear" w:color="auto" w:fill="auto"/>
          </w:tcPr>
          <w:p w14:paraId="3A14A607" w14:textId="77777777" w:rsidR="00301D5B" w:rsidRPr="001A0C4C" w:rsidRDefault="00301D5B" w:rsidP="00EF2E6D">
            <w:pPr>
              <w:rPr>
                <w:sz w:val="22"/>
                <w:szCs w:val="22"/>
              </w:rPr>
            </w:pPr>
            <w:r w:rsidRPr="001A0C4C">
              <w:rPr>
                <w:sz w:val="22"/>
                <w:szCs w:val="22"/>
              </w:rPr>
              <w:t>Socially Responsible Consumer Behavior Scale</w:t>
            </w:r>
          </w:p>
        </w:tc>
        <w:tc>
          <w:tcPr>
            <w:tcW w:w="3370" w:type="dxa"/>
            <w:shd w:val="clear" w:color="auto" w:fill="auto"/>
          </w:tcPr>
          <w:p w14:paraId="45321B6E" w14:textId="77777777" w:rsidR="00301D5B" w:rsidRPr="001A0C4C" w:rsidRDefault="00301D5B" w:rsidP="00EF2E6D">
            <w:pPr>
              <w:rPr>
                <w:sz w:val="22"/>
                <w:szCs w:val="22"/>
              </w:rPr>
            </w:pPr>
            <w:r w:rsidRPr="001A0C4C">
              <w:rPr>
                <w:sz w:val="22"/>
                <w:szCs w:val="22"/>
              </w:rPr>
              <w:t>Education</w:t>
            </w:r>
          </w:p>
        </w:tc>
      </w:tr>
      <w:tr w:rsidR="00301D5B" w:rsidRPr="001A0C4C" w14:paraId="320B7B75" w14:textId="77777777" w:rsidTr="00EF2E6D">
        <w:trPr>
          <w:trHeight w:val="300"/>
        </w:trPr>
        <w:tc>
          <w:tcPr>
            <w:tcW w:w="1976" w:type="dxa"/>
            <w:shd w:val="clear" w:color="auto" w:fill="auto"/>
          </w:tcPr>
          <w:p w14:paraId="48724A3A" w14:textId="77777777" w:rsidR="00301D5B" w:rsidRPr="001A0C4C" w:rsidRDefault="00301D5B" w:rsidP="00EF2E6D">
            <w:pPr>
              <w:rPr>
                <w:sz w:val="22"/>
                <w:szCs w:val="22"/>
              </w:rPr>
            </w:pPr>
            <w:r w:rsidRPr="001A0C4C">
              <w:rPr>
                <w:sz w:val="22"/>
                <w:szCs w:val="22"/>
              </w:rPr>
              <w:t>Sachdeva, Jordan, and Mazar 2015 (R)</w:t>
            </w:r>
          </w:p>
        </w:tc>
        <w:tc>
          <w:tcPr>
            <w:tcW w:w="2457" w:type="dxa"/>
            <w:shd w:val="clear" w:color="auto" w:fill="auto"/>
          </w:tcPr>
          <w:p w14:paraId="63967DFE" w14:textId="77777777" w:rsidR="00301D5B" w:rsidRPr="001A0C4C" w:rsidRDefault="00301D5B" w:rsidP="00EF2E6D">
            <w:pPr>
              <w:rPr>
                <w:sz w:val="22"/>
                <w:szCs w:val="22"/>
              </w:rPr>
            </w:pPr>
            <w:r w:rsidRPr="001A0C4C">
              <w:rPr>
                <w:sz w:val="22"/>
                <w:szCs w:val="22"/>
              </w:rPr>
              <w:t>Structural,</w:t>
            </w:r>
          </w:p>
          <w:p w14:paraId="1F6C5AD5" w14:textId="77777777" w:rsidR="00301D5B" w:rsidRPr="001A0C4C" w:rsidRDefault="00301D5B" w:rsidP="00EF2E6D">
            <w:pPr>
              <w:rPr>
                <w:sz w:val="22"/>
                <w:szCs w:val="22"/>
              </w:rPr>
            </w:pPr>
            <w:r w:rsidRPr="001A0C4C">
              <w:rPr>
                <w:sz w:val="22"/>
                <w:szCs w:val="22"/>
              </w:rPr>
              <w:t>exogenous and</w:t>
            </w:r>
          </w:p>
          <w:p w14:paraId="1AE563E4" w14:textId="77777777" w:rsidR="00301D5B" w:rsidRPr="001A0C4C" w:rsidRDefault="00301D5B" w:rsidP="00EF2E6D">
            <w:pPr>
              <w:rPr>
                <w:sz w:val="22"/>
                <w:szCs w:val="22"/>
              </w:rPr>
            </w:pPr>
            <w:r w:rsidRPr="001A0C4C">
              <w:rPr>
                <w:sz w:val="22"/>
                <w:szCs w:val="22"/>
              </w:rPr>
              <w:t>endogenous factors</w:t>
            </w:r>
          </w:p>
        </w:tc>
        <w:tc>
          <w:tcPr>
            <w:tcW w:w="2457" w:type="dxa"/>
            <w:shd w:val="clear" w:color="auto" w:fill="auto"/>
          </w:tcPr>
          <w:p w14:paraId="6D35D261" w14:textId="77777777" w:rsidR="00301D5B" w:rsidRPr="001A0C4C" w:rsidRDefault="00301D5B" w:rsidP="00EF2E6D">
            <w:pPr>
              <w:rPr>
                <w:sz w:val="22"/>
                <w:szCs w:val="22"/>
              </w:rPr>
            </w:pPr>
            <w:r w:rsidRPr="001A0C4C">
              <w:rPr>
                <w:sz w:val="22"/>
                <w:szCs w:val="22"/>
              </w:rPr>
              <w:t xml:space="preserve">Green consumerism, positive and negative spillover </w:t>
            </w:r>
          </w:p>
        </w:tc>
        <w:tc>
          <w:tcPr>
            <w:tcW w:w="3370" w:type="dxa"/>
            <w:shd w:val="clear" w:color="auto" w:fill="auto"/>
          </w:tcPr>
          <w:p w14:paraId="44D4C80D" w14:textId="77777777" w:rsidR="00301D5B" w:rsidRPr="001A0C4C" w:rsidRDefault="00301D5B" w:rsidP="00EF2E6D">
            <w:pPr>
              <w:rPr>
                <w:sz w:val="22"/>
                <w:szCs w:val="22"/>
              </w:rPr>
            </w:pPr>
          </w:p>
        </w:tc>
      </w:tr>
      <w:tr w:rsidR="00301D5B" w:rsidRPr="001A0C4C" w14:paraId="5879F378" w14:textId="77777777" w:rsidTr="00EF2E6D">
        <w:trPr>
          <w:trHeight w:val="300"/>
        </w:trPr>
        <w:tc>
          <w:tcPr>
            <w:tcW w:w="1976" w:type="dxa"/>
            <w:shd w:val="clear" w:color="auto" w:fill="auto"/>
          </w:tcPr>
          <w:p w14:paraId="7D8BFE15" w14:textId="77777777" w:rsidR="00301D5B" w:rsidRPr="001A0C4C" w:rsidRDefault="00301D5B" w:rsidP="00EF2E6D">
            <w:pPr>
              <w:rPr>
                <w:sz w:val="22"/>
                <w:szCs w:val="22"/>
              </w:rPr>
            </w:pPr>
            <w:r w:rsidRPr="001A0C4C">
              <w:rPr>
                <w:sz w:val="22"/>
                <w:szCs w:val="22"/>
              </w:rPr>
              <w:t>Schuitema and Groot 2015</w:t>
            </w:r>
          </w:p>
        </w:tc>
        <w:tc>
          <w:tcPr>
            <w:tcW w:w="2457" w:type="dxa"/>
            <w:shd w:val="clear" w:color="auto" w:fill="auto"/>
          </w:tcPr>
          <w:p w14:paraId="7E9F6FE0" w14:textId="77777777" w:rsidR="00301D5B" w:rsidRPr="001A0C4C" w:rsidRDefault="00301D5B" w:rsidP="00EF2E6D">
            <w:pPr>
              <w:rPr>
                <w:sz w:val="22"/>
                <w:szCs w:val="22"/>
              </w:rPr>
            </w:pPr>
            <w:r w:rsidRPr="001A0C4C">
              <w:rPr>
                <w:sz w:val="22"/>
                <w:szCs w:val="22"/>
              </w:rPr>
              <w:t>Product attributes</w:t>
            </w:r>
          </w:p>
        </w:tc>
        <w:tc>
          <w:tcPr>
            <w:tcW w:w="2457" w:type="dxa"/>
            <w:shd w:val="clear" w:color="auto" w:fill="auto"/>
          </w:tcPr>
          <w:p w14:paraId="4593D524" w14:textId="77777777" w:rsidR="00301D5B" w:rsidRPr="001A0C4C" w:rsidRDefault="00301D5B" w:rsidP="00EF2E6D">
            <w:pPr>
              <w:rPr>
                <w:sz w:val="22"/>
                <w:szCs w:val="22"/>
              </w:rPr>
            </w:pPr>
            <w:r w:rsidRPr="001A0C4C">
              <w:rPr>
                <w:sz w:val="22"/>
                <w:szCs w:val="22"/>
              </w:rPr>
              <w:t>Purchase intentions</w:t>
            </w:r>
          </w:p>
        </w:tc>
        <w:tc>
          <w:tcPr>
            <w:tcW w:w="3370" w:type="dxa"/>
            <w:shd w:val="clear" w:color="auto" w:fill="auto"/>
          </w:tcPr>
          <w:p w14:paraId="5364AE27" w14:textId="77777777" w:rsidR="00301D5B" w:rsidRPr="001A0C4C" w:rsidRDefault="00301D5B" w:rsidP="00EF2E6D">
            <w:pPr>
              <w:rPr>
                <w:sz w:val="22"/>
                <w:szCs w:val="22"/>
              </w:rPr>
            </w:pPr>
            <w:r w:rsidRPr="001A0C4C">
              <w:rPr>
                <w:sz w:val="22"/>
                <w:szCs w:val="22"/>
              </w:rPr>
              <w:t>Biospheric values</w:t>
            </w:r>
          </w:p>
        </w:tc>
      </w:tr>
      <w:tr w:rsidR="00301D5B" w:rsidRPr="001A0C4C" w14:paraId="4513338B" w14:textId="77777777" w:rsidTr="00EF2E6D">
        <w:trPr>
          <w:trHeight w:val="300"/>
        </w:trPr>
        <w:tc>
          <w:tcPr>
            <w:tcW w:w="1976" w:type="dxa"/>
            <w:shd w:val="clear" w:color="auto" w:fill="auto"/>
          </w:tcPr>
          <w:p w14:paraId="597E329C" w14:textId="77777777" w:rsidR="00301D5B" w:rsidRPr="001A0C4C" w:rsidRDefault="00301D5B" w:rsidP="00EF2E6D">
            <w:pPr>
              <w:rPr>
                <w:sz w:val="22"/>
                <w:szCs w:val="22"/>
              </w:rPr>
            </w:pPr>
            <w:r w:rsidRPr="001A0C4C">
              <w:rPr>
                <w:sz w:val="22"/>
                <w:szCs w:val="22"/>
              </w:rPr>
              <w:t>Schwartz, Bruine de Bruin, Fischhoff, and Lave 2015</w:t>
            </w:r>
          </w:p>
        </w:tc>
        <w:tc>
          <w:tcPr>
            <w:tcW w:w="2457" w:type="dxa"/>
            <w:shd w:val="clear" w:color="auto" w:fill="auto"/>
          </w:tcPr>
          <w:p w14:paraId="596879B7" w14:textId="77777777" w:rsidR="00301D5B" w:rsidRPr="001A0C4C" w:rsidRDefault="00301D5B" w:rsidP="00EF2E6D">
            <w:pPr>
              <w:rPr>
                <w:sz w:val="22"/>
                <w:szCs w:val="22"/>
              </w:rPr>
            </w:pPr>
            <w:r w:rsidRPr="001A0C4C">
              <w:rPr>
                <w:sz w:val="22"/>
                <w:szCs w:val="22"/>
              </w:rPr>
              <w:t>Advertisements emphasizing intrinsic vs. extrinsic vs. both benefits</w:t>
            </w:r>
          </w:p>
        </w:tc>
        <w:tc>
          <w:tcPr>
            <w:tcW w:w="2457" w:type="dxa"/>
            <w:shd w:val="clear" w:color="auto" w:fill="auto"/>
          </w:tcPr>
          <w:p w14:paraId="181242AA" w14:textId="77777777" w:rsidR="00301D5B" w:rsidRPr="001A0C4C" w:rsidRDefault="00301D5B" w:rsidP="00EF2E6D">
            <w:pPr>
              <w:rPr>
                <w:sz w:val="22"/>
                <w:szCs w:val="22"/>
              </w:rPr>
            </w:pPr>
            <w:r w:rsidRPr="001A0C4C">
              <w:rPr>
                <w:sz w:val="22"/>
                <w:szCs w:val="22"/>
              </w:rPr>
              <w:t>Willingness to enroll in energy-saving programs</w:t>
            </w:r>
          </w:p>
        </w:tc>
        <w:tc>
          <w:tcPr>
            <w:tcW w:w="3370" w:type="dxa"/>
            <w:shd w:val="clear" w:color="auto" w:fill="auto"/>
          </w:tcPr>
          <w:p w14:paraId="0F943DCA" w14:textId="77777777" w:rsidR="00301D5B" w:rsidRPr="001A0C4C" w:rsidRDefault="00301D5B" w:rsidP="00EF2E6D">
            <w:pPr>
              <w:rPr>
                <w:sz w:val="22"/>
                <w:szCs w:val="22"/>
              </w:rPr>
            </w:pPr>
          </w:p>
        </w:tc>
      </w:tr>
      <w:tr w:rsidR="00301D5B" w:rsidRPr="001A0C4C" w14:paraId="7ABD8B98" w14:textId="77777777" w:rsidTr="00EF2E6D">
        <w:trPr>
          <w:trHeight w:val="300"/>
        </w:trPr>
        <w:tc>
          <w:tcPr>
            <w:tcW w:w="1976" w:type="dxa"/>
            <w:shd w:val="clear" w:color="auto" w:fill="auto"/>
          </w:tcPr>
          <w:p w14:paraId="0CAD2814" w14:textId="77777777" w:rsidR="00301D5B" w:rsidRPr="001A0C4C" w:rsidRDefault="00301D5B" w:rsidP="00EF2E6D">
            <w:pPr>
              <w:rPr>
                <w:sz w:val="22"/>
                <w:szCs w:val="22"/>
              </w:rPr>
            </w:pPr>
            <w:r w:rsidRPr="001A0C4C">
              <w:rPr>
                <w:sz w:val="22"/>
                <w:szCs w:val="22"/>
              </w:rPr>
              <w:t>Schwepker Jr and Cornwell 1991</w:t>
            </w:r>
          </w:p>
        </w:tc>
        <w:tc>
          <w:tcPr>
            <w:tcW w:w="2457" w:type="dxa"/>
            <w:shd w:val="clear" w:color="auto" w:fill="auto"/>
          </w:tcPr>
          <w:p w14:paraId="69E72CCD" w14:textId="77777777" w:rsidR="00301D5B" w:rsidRPr="001A0C4C" w:rsidRDefault="00301D5B" w:rsidP="00EF2E6D">
            <w:pPr>
              <w:rPr>
                <w:sz w:val="22"/>
                <w:szCs w:val="22"/>
              </w:rPr>
            </w:pPr>
            <w:r w:rsidRPr="001A0C4C">
              <w:rPr>
                <w:sz w:val="22"/>
                <w:szCs w:val="22"/>
              </w:rPr>
              <w:t>Attitude toward ecologically conscious living and littering, locus of control, perception of pollution as a problem</w:t>
            </w:r>
          </w:p>
        </w:tc>
        <w:tc>
          <w:tcPr>
            <w:tcW w:w="2457" w:type="dxa"/>
            <w:shd w:val="clear" w:color="auto" w:fill="auto"/>
          </w:tcPr>
          <w:p w14:paraId="64AEB4BF" w14:textId="77777777" w:rsidR="00301D5B" w:rsidRPr="001A0C4C" w:rsidRDefault="00301D5B" w:rsidP="00EF2E6D">
            <w:pPr>
              <w:rPr>
                <w:sz w:val="22"/>
                <w:szCs w:val="22"/>
              </w:rPr>
            </w:pPr>
            <w:r w:rsidRPr="001A0C4C">
              <w:rPr>
                <w:sz w:val="22"/>
                <w:szCs w:val="22"/>
              </w:rPr>
              <w:t>Willingness to purchase ecologically packaged materials</w:t>
            </w:r>
          </w:p>
        </w:tc>
        <w:tc>
          <w:tcPr>
            <w:tcW w:w="3370" w:type="dxa"/>
            <w:shd w:val="clear" w:color="auto" w:fill="auto"/>
          </w:tcPr>
          <w:p w14:paraId="1D590265" w14:textId="77777777" w:rsidR="00301D5B" w:rsidRPr="001A0C4C" w:rsidRDefault="00301D5B" w:rsidP="00EF2E6D">
            <w:pPr>
              <w:rPr>
                <w:sz w:val="22"/>
                <w:szCs w:val="22"/>
              </w:rPr>
            </w:pPr>
          </w:p>
        </w:tc>
      </w:tr>
      <w:tr w:rsidR="00301D5B" w:rsidRPr="001A0C4C" w14:paraId="5FE25FB9" w14:textId="77777777" w:rsidTr="00EF2E6D">
        <w:trPr>
          <w:trHeight w:val="300"/>
        </w:trPr>
        <w:tc>
          <w:tcPr>
            <w:tcW w:w="1976" w:type="dxa"/>
            <w:shd w:val="clear" w:color="auto" w:fill="auto"/>
          </w:tcPr>
          <w:p w14:paraId="54A13B2E" w14:textId="77777777" w:rsidR="00301D5B" w:rsidRPr="001A0C4C" w:rsidRDefault="00301D5B" w:rsidP="00EF2E6D">
            <w:pPr>
              <w:rPr>
                <w:sz w:val="22"/>
                <w:szCs w:val="22"/>
              </w:rPr>
            </w:pPr>
            <w:r w:rsidRPr="001A0C4C">
              <w:rPr>
                <w:sz w:val="22"/>
                <w:szCs w:val="22"/>
              </w:rPr>
              <w:t>Semenza, Hall, Wilson, Bontempo, et al. 2008</w:t>
            </w:r>
          </w:p>
        </w:tc>
        <w:tc>
          <w:tcPr>
            <w:tcW w:w="2457" w:type="dxa"/>
            <w:shd w:val="clear" w:color="auto" w:fill="auto"/>
          </w:tcPr>
          <w:p w14:paraId="48684261" w14:textId="77777777" w:rsidR="00301D5B" w:rsidRPr="001A0C4C" w:rsidRDefault="00301D5B" w:rsidP="00EF2E6D">
            <w:pPr>
              <w:rPr>
                <w:sz w:val="22"/>
                <w:szCs w:val="22"/>
              </w:rPr>
            </w:pPr>
            <w:r w:rsidRPr="001A0C4C">
              <w:rPr>
                <w:sz w:val="22"/>
                <w:szCs w:val="22"/>
              </w:rPr>
              <w:t>Concern about climate change, demographics</w:t>
            </w:r>
          </w:p>
        </w:tc>
        <w:tc>
          <w:tcPr>
            <w:tcW w:w="2457" w:type="dxa"/>
            <w:shd w:val="clear" w:color="auto" w:fill="auto"/>
          </w:tcPr>
          <w:p w14:paraId="62C767F1" w14:textId="77777777" w:rsidR="00301D5B" w:rsidRPr="001A0C4C" w:rsidRDefault="00301D5B" w:rsidP="00EF2E6D">
            <w:pPr>
              <w:rPr>
                <w:sz w:val="22"/>
                <w:szCs w:val="22"/>
              </w:rPr>
            </w:pPr>
            <w:r w:rsidRPr="001A0C4C">
              <w:rPr>
                <w:sz w:val="22"/>
                <w:szCs w:val="22"/>
              </w:rPr>
              <w:t>Energy usage, gasoline consumption, and recycling self report</w:t>
            </w:r>
          </w:p>
        </w:tc>
        <w:tc>
          <w:tcPr>
            <w:tcW w:w="3370" w:type="dxa"/>
            <w:shd w:val="clear" w:color="auto" w:fill="auto"/>
          </w:tcPr>
          <w:p w14:paraId="16EB6730" w14:textId="77777777" w:rsidR="00301D5B" w:rsidRPr="001A0C4C" w:rsidRDefault="00301D5B" w:rsidP="00EF2E6D">
            <w:pPr>
              <w:rPr>
                <w:sz w:val="22"/>
                <w:szCs w:val="22"/>
              </w:rPr>
            </w:pPr>
            <w:r w:rsidRPr="001A0C4C">
              <w:rPr>
                <w:sz w:val="22"/>
                <w:szCs w:val="22"/>
              </w:rPr>
              <w:t xml:space="preserve"> </w:t>
            </w:r>
          </w:p>
        </w:tc>
      </w:tr>
      <w:tr w:rsidR="00301D5B" w:rsidRPr="001A0C4C" w14:paraId="3BE4EDE6" w14:textId="77777777" w:rsidTr="00EF2E6D">
        <w:trPr>
          <w:trHeight w:val="300"/>
        </w:trPr>
        <w:tc>
          <w:tcPr>
            <w:tcW w:w="1976" w:type="dxa"/>
            <w:shd w:val="clear" w:color="auto" w:fill="auto"/>
          </w:tcPr>
          <w:p w14:paraId="0A7F1A65" w14:textId="77777777" w:rsidR="00301D5B" w:rsidRPr="001A0C4C" w:rsidRDefault="00301D5B" w:rsidP="00EF2E6D">
            <w:pPr>
              <w:rPr>
                <w:sz w:val="22"/>
                <w:szCs w:val="22"/>
              </w:rPr>
            </w:pPr>
            <w:r w:rsidRPr="001A0C4C">
              <w:rPr>
                <w:sz w:val="22"/>
                <w:szCs w:val="22"/>
              </w:rPr>
              <w:t>Sheth, Sethia, and Srinivas 2011 (C)</w:t>
            </w:r>
          </w:p>
        </w:tc>
        <w:tc>
          <w:tcPr>
            <w:tcW w:w="2457" w:type="dxa"/>
            <w:shd w:val="clear" w:color="auto" w:fill="auto"/>
          </w:tcPr>
          <w:p w14:paraId="49245488" w14:textId="77777777" w:rsidR="00301D5B" w:rsidRPr="001A0C4C" w:rsidRDefault="00301D5B" w:rsidP="00EF2E6D">
            <w:pPr>
              <w:rPr>
                <w:sz w:val="22"/>
                <w:szCs w:val="22"/>
              </w:rPr>
            </w:pPr>
            <w:r w:rsidRPr="001A0C4C">
              <w:rPr>
                <w:sz w:val="22"/>
                <w:szCs w:val="22"/>
              </w:rPr>
              <w:t>Mindful consumption</w:t>
            </w:r>
          </w:p>
        </w:tc>
        <w:tc>
          <w:tcPr>
            <w:tcW w:w="2457" w:type="dxa"/>
            <w:shd w:val="clear" w:color="auto" w:fill="auto"/>
          </w:tcPr>
          <w:p w14:paraId="11CBB5F5" w14:textId="77777777" w:rsidR="00301D5B" w:rsidRPr="001A0C4C" w:rsidRDefault="00301D5B" w:rsidP="00EF2E6D">
            <w:pPr>
              <w:rPr>
                <w:sz w:val="22"/>
                <w:szCs w:val="22"/>
              </w:rPr>
            </w:pPr>
            <w:r w:rsidRPr="001A0C4C">
              <w:rPr>
                <w:sz w:val="22"/>
                <w:szCs w:val="22"/>
              </w:rPr>
              <w:t>Reduce acquisitive, repetitive and aspirational consumption</w:t>
            </w:r>
          </w:p>
        </w:tc>
        <w:tc>
          <w:tcPr>
            <w:tcW w:w="3370" w:type="dxa"/>
            <w:shd w:val="clear" w:color="auto" w:fill="auto"/>
          </w:tcPr>
          <w:p w14:paraId="4F103598" w14:textId="77777777" w:rsidR="00301D5B" w:rsidRPr="001A0C4C" w:rsidRDefault="00301D5B" w:rsidP="00EF2E6D">
            <w:pPr>
              <w:rPr>
                <w:sz w:val="22"/>
                <w:szCs w:val="22"/>
              </w:rPr>
            </w:pPr>
          </w:p>
        </w:tc>
      </w:tr>
      <w:tr w:rsidR="00301D5B" w:rsidRPr="001A0C4C" w14:paraId="5972E41D" w14:textId="77777777" w:rsidTr="00EF2E6D">
        <w:trPr>
          <w:trHeight w:val="300"/>
        </w:trPr>
        <w:tc>
          <w:tcPr>
            <w:tcW w:w="1976" w:type="dxa"/>
            <w:shd w:val="clear" w:color="auto" w:fill="auto"/>
          </w:tcPr>
          <w:p w14:paraId="588756B0" w14:textId="77777777" w:rsidR="00301D5B" w:rsidRPr="001A0C4C" w:rsidRDefault="00301D5B" w:rsidP="00EF2E6D">
            <w:pPr>
              <w:rPr>
                <w:sz w:val="22"/>
                <w:szCs w:val="22"/>
              </w:rPr>
            </w:pPr>
            <w:r w:rsidRPr="001A0C4C">
              <w:rPr>
                <w:sz w:val="22"/>
                <w:szCs w:val="22"/>
              </w:rPr>
              <w:t>Small and Dender 2007</w:t>
            </w:r>
          </w:p>
        </w:tc>
        <w:tc>
          <w:tcPr>
            <w:tcW w:w="2457" w:type="dxa"/>
            <w:shd w:val="clear" w:color="auto" w:fill="auto"/>
          </w:tcPr>
          <w:p w14:paraId="5B157860" w14:textId="77777777" w:rsidR="00301D5B" w:rsidRPr="001A0C4C" w:rsidRDefault="00301D5B" w:rsidP="00EF2E6D">
            <w:pPr>
              <w:rPr>
                <w:sz w:val="22"/>
                <w:szCs w:val="22"/>
              </w:rPr>
            </w:pPr>
            <w:r w:rsidRPr="001A0C4C">
              <w:rPr>
                <w:sz w:val="22"/>
                <w:szCs w:val="22"/>
              </w:rPr>
              <w:t>Rebound effect</w:t>
            </w:r>
          </w:p>
        </w:tc>
        <w:tc>
          <w:tcPr>
            <w:tcW w:w="2457" w:type="dxa"/>
            <w:shd w:val="clear" w:color="auto" w:fill="auto"/>
          </w:tcPr>
          <w:p w14:paraId="61B7DDEE" w14:textId="77777777" w:rsidR="00301D5B" w:rsidRPr="001A0C4C" w:rsidRDefault="00301D5B" w:rsidP="00EF2E6D">
            <w:pPr>
              <w:rPr>
                <w:sz w:val="22"/>
                <w:szCs w:val="22"/>
              </w:rPr>
            </w:pPr>
            <w:r w:rsidRPr="001A0C4C">
              <w:rPr>
                <w:sz w:val="22"/>
                <w:szCs w:val="22"/>
              </w:rPr>
              <w:t>Travel total</w:t>
            </w:r>
          </w:p>
        </w:tc>
        <w:tc>
          <w:tcPr>
            <w:tcW w:w="3370" w:type="dxa"/>
            <w:shd w:val="clear" w:color="auto" w:fill="auto"/>
          </w:tcPr>
          <w:p w14:paraId="65C9D23E" w14:textId="77777777" w:rsidR="00301D5B" w:rsidRPr="001A0C4C" w:rsidRDefault="00301D5B" w:rsidP="00EF2E6D">
            <w:pPr>
              <w:rPr>
                <w:sz w:val="22"/>
                <w:szCs w:val="22"/>
              </w:rPr>
            </w:pPr>
            <w:r w:rsidRPr="001A0C4C">
              <w:rPr>
                <w:sz w:val="22"/>
                <w:szCs w:val="22"/>
              </w:rPr>
              <w:t>Income</w:t>
            </w:r>
          </w:p>
          <w:p w14:paraId="0A938C1D" w14:textId="77777777" w:rsidR="00301D5B" w:rsidRPr="001A0C4C" w:rsidRDefault="00301D5B" w:rsidP="00EF2E6D">
            <w:pPr>
              <w:rPr>
                <w:sz w:val="22"/>
                <w:szCs w:val="22"/>
              </w:rPr>
            </w:pPr>
            <w:r w:rsidRPr="001A0C4C">
              <w:rPr>
                <w:sz w:val="22"/>
                <w:szCs w:val="22"/>
              </w:rPr>
              <w:t>fuel prices</w:t>
            </w:r>
          </w:p>
        </w:tc>
      </w:tr>
      <w:tr w:rsidR="00301D5B" w:rsidRPr="001A0C4C" w14:paraId="31E61882" w14:textId="77777777" w:rsidTr="00EF2E6D">
        <w:trPr>
          <w:trHeight w:val="300"/>
        </w:trPr>
        <w:tc>
          <w:tcPr>
            <w:tcW w:w="1976" w:type="dxa"/>
            <w:shd w:val="clear" w:color="auto" w:fill="auto"/>
          </w:tcPr>
          <w:p w14:paraId="27A6137D" w14:textId="77777777" w:rsidR="00301D5B" w:rsidRPr="001A0C4C" w:rsidRDefault="00301D5B" w:rsidP="00EF2E6D">
            <w:pPr>
              <w:rPr>
                <w:sz w:val="22"/>
                <w:szCs w:val="22"/>
              </w:rPr>
            </w:pPr>
            <w:r w:rsidRPr="001A0C4C">
              <w:rPr>
                <w:sz w:val="22"/>
                <w:szCs w:val="22"/>
              </w:rPr>
              <w:t>Sorrell, Dimitropoulos, and Sommerville 2009 (R:FC)</w:t>
            </w:r>
          </w:p>
        </w:tc>
        <w:tc>
          <w:tcPr>
            <w:tcW w:w="2457" w:type="dxa"/>
            <w:shd w:val="clear" w:color="auto" w:fill="auto"/>
          </w:tcPr>
          <w:p w14:paraId="29466BEB" w14:textId="77777777" w:rsidR="00301D5B" w:rsidRPr="001A0C4C" w:rsidRDefault="00301D5B" w:rsidP="00EF2E6D">
            <w:pPr>
              <w:rPr>
                <w:sz w:val="22"/>
                <w:szCs w:val="22"/>
              </w:rPr>
            </w:pPr>
            <w:r w:rsidRPr="001A0C4C">
              <w:rPr>
                <w:sz w:val="22"/>
                <w:szCs w:val="22"/>
              </w:rPr>
              <w:t>Cheaper energy services</w:t>
            </w:r>
          </w:p>
        </w:tc>
        <w:tc>
          <w:tcPr>
            <w:tcW w:w="2457" w:type="dxa"/>
            <w:shd w:val="clear" w:color="auto" w:fill="auto"/>
          </w:tcPr>
          <w:p w14:paraId="0DA6D11E" w14:textId="77777777" w:rsidR="00301D5B" w:rsidRPr="001A0C4C" w:rsidRDefault="00301D5B" w:rsidP="00EF2E6D">
            <w:pPr>
              <w:rPr>
                <w:sz w:val="22"/>
                <w:szCs w:val="22"/>
              </w:rPr>
            </w:pPr>
            <w:r w:rsidRPr="001A0C4C">
              <w:rPr>
                <w:sz w:val="22"/>
                <w:szCs w:val="22"/>
              </w:rPr>
              <w:t>Household energy Consumption</w:t>
            </w:r>
          </w:p>
          <w:p w14:paraId="53B12EF5" w14:textId="77777777" w:rsidR="00301D5B" w:rsidRPr="001A0C4C" w:rsidRDefault="00301D5B" w:rsidP="00EF2E6D">
            <w:pPr>
              <w:rPr>
                <w:sz w:val="22"/>
                <w:szCs w:val="22"/>
              </w:rPr>
            </w:pPr>
          </w:p>
        </w:tc>
        <w:tc>
          <w:tcPr>
            <w:tcW w:w="3370" w:type="dxa"/>
            <w:shd w:val="clear" w:color="auto" w:fill="auto"/>
          </w:tcPr>
          <w:p w14:paraId="4F635CA5" w14:textId="77777777" w:rsidR="00301D5B" w:rsidRPr="001A0C4C" w:rsidRDefault="00301D5B" w:rsidP="00EF2E6D">
            <w:pPr>
              <w:rPr>
                <w:sz w:val="22"/>
                <w:szCs w:val="22"/>
              </w:rPr>
            </w:pPr>
          </w:p>
        </w:tc>
      </w:tr>
      <w:tr w:rsidR="00301D5B" w:rsidRPr="001A0C4C" w14:paraId="6F15EAB0" w14:textId="77777777" w:rsidTr="00EF2E6D">
        <w:trPr>
          <w:trHeight w:val="300"/>
        </w:trPr>
        <w:tc>
          <w:tcPr>
            <w:tcW w:w="1976" w:type="dxa"/>
            <w:shd w:val="clear" w:color="auto" w:fill="auto"/>
          </w:tcPr>
          <w:p w14:paraId="634702A6" w14:textId="77777777" w:rsidR="00301D5B" w:rsidRPr="001A0C4C" w:rsidRDefault="00301D5B" w:rsidP="00EF2E6D">
            <w:pPr>
              <w:rPr>
                <w:sz w:val="22"/>
                <w:szCs w:val="22"/>
              </w:rPr>
            </w:pPr>
            <w:r w:rsidRPr="001A0C4C">
              <w:rPr>
                <w:sz w:val="22"/>
                <w:szCs w:val="22"/>
              </w:rPr>
              <w:t>Sparks, Jessop, Chapman, and Holmes 2010</w:t>
            </w:r>
          </w:p>
        </w:tc>
        <w:tc>
          <w:tcPr>
            <w:tcW w:w="2457" w:type="dxa"/>
            <w:shd w:val="clear" w:color="auto" w:fill="auto"/>
          </w:tcPr>
          <w:p w14:paraId="363D88D3" w14:textId="77777777" w:rsidR="00301D5B" w:rsidRPr="001A0C4C" w:rsidRDefault="00301D5B" w:rsidP="00EF2E6D">
            <w:pPr>
              <w:rPr>
                <w:sz w:val="22"/>
                <w:szCs w:val="22"/>
              </w:rPr>
            </w:pPr>
            <w:r w:rsidRPr="001A0C4C">
              <w:rPr>
                <w:sz w:val="22"/>
                <w:szCs w:val="22"/>
              </w:rPr>
              <w:t>Self affirmation manipulation</w:t>
            </w:r>
          </w:p>
        </w:tc>
        <w:tc>
          <w:tcPr>
            <w:tcW w:w="2457" w:type="dxa"/>
            <w:shd w:val="clear" w:color="auto" w:fill="auto"/>
          </w:tcPr>
          <w:p w14:paraId="71B6DD6B" w14:textId="77777777" w:rsidR="00301D5B" w:rsidRPr="001A0C4C" w:rsidRDefault="00301D5B" w:rsidP="00EF2E6D">
            <w:pPr>
              <w:rPr>
                <w:sz w:val="22"/>
                <w:szCs w:val="22"/>
              </w:rPr>
            </w:pPr>
            <w:r w:rsidRPr="001A0C4C">
              <w:rPr>
                <w:sz w:val="22"/>
                <w:szCs w:val="22"/>
              </w:rPr>
              <w:t>Level of denial</w:t>
            </w:r>
          </w:p>
          <w:p w14:paraId="0F5938C0" w14:textId="77777777" w:rsidR="00301D5B" w:rsidRPr="001A0C4C" w:rsidRDefault="00301D5B" w:rsidP="00EF2E6D">
            <w:pPr>
              <w:rPr>
                <w:sz w:val="22"/>
                <w:szCs w:val="22"/>
              </w:rPr>
            </w:pPr>
            <w:r w:rsidRPr="001A0C4C">
              <w:rPr>
                <w:sz w:val="22"/>
                <w:szCs w:val="22"/>
              </w:rPr>
              <w:t xml:space="preserve">Perception of personal involvement, </w:t>
            </w:r>
          </w:p>
          <w:p w14:paraId="6CE2E05C" w14:textId="77777777" w:rsidR="00301D5B" w:rsidRPr="001A0C4C" w:rsidRDefault="00301D5B" w:rsidP="00EF2E6D">
            <w:pPr>
              <w:rPr>
                <w:sz w:val="22"/>
                <w:szCs w:val="22"/>
              </w:rPr>
            </w:pPr>
            <w:r w:rsidRPr="001A0C4C">
              <w:rPr>
                <w:sz w:val="22"/>
                <w:szCs w:val="22"/>
              </w:rPr>
              <w:lastRenderedPageBreak/>
              <w:t>Intentions to increase recycling behavior</w:t>
            </w:r>
          </w:p>
        </w:tc>
        <w:tc>
          <w:tcPr>
            <w:tcW w:w="3370" w:type="dxa"/>
            <w:shd w:val="clear" w:color="auto" w:fill="auto"/>
          </w:tcPr>
          <w:p w14:paraId="56C6159E" w14:textId="77777777" w:rsidR="00301D5B" w:rsidRPr="001A0C4C" w:rsidRDefault="00301D5B" w:rsidP="00EF2E6D">
            <w:pPr>
              <w:rPr>
                <w:sz w:val="22"/>
                <w:szCs w:val="22"/>
              </w:rPr>
            </w:pPr>
            <w:r w:rsidRPr="001A0C4C">
              <w:rPr>
                <w:sz w:val="22"/>
                <w:szCs w:val="22"/>
              </w:rPr>
              <w:lastRenderedPageBreak/>
              <w:t xml:space="preserve">Threatening information, </w:t>
            </w:r>
          </w:p>
          <w:p w14:paraId="08383355" w14:textId="77777777" w:rsidR="00301D5B" w:rsidRPr="001A0C4C" w:rsidRDefault="00301D5B" w:rsidP="00EF2E6D">
            <w:pPr>
              <w:rPr>
                <w:sz w:val="22"/>
                <w:szCs w:val="22"/>
              </w:rPr>
            </w:pPr>
            <w:r w:rsidRPr="001A0C4C">
              <w:rPr>
                <w:sz w:val="22"/>
                <w:szCs w:val="22"/>
              </w:rPr>
              <w:t>recycling information</w:t>
            </w:r>
          </w:p>
        </w:tc>
      </w:tr>
      <w:tr w:rsidR="00301D5B" w:rsidRPr="001A0C4C" w14:paraId="2A271D66" w14:textId="77777777" w:rsidTr="00EF2E6D">
        <w:trPr>
          <w:trHeight w:val="300"/>
        </w:trPr>
        <w:tc>
          <w:tcPr>
            <w:tcW w:w="1976" w:type="dxa"/>
            <w:shd w:val="clear" w:color="auto" w:fill="auto"/>
          </w:tcPr>
          <w:p w14:paraId="36D96596" w14:textId="77777777" w:rsidR="00301D5B" w:rsidRPr="001A0C4C" w:rsidRDefault="00301D5B" w:rsidP="00EF2E6D">
            <w:pPr>
              <w:rPr>
                <w:sz w:val="22"/>
                <w:szCs w:val="22"/>
              </w:rPr>
            </w:pPr>
            <w:r w:rsidRPr="001A0C4C">
              <w:rPr>
                <w:sz w:val="22"/>
                <w:szCs w:val="22"/>
              </w:rPr>
              <w:t>Steg 2015 (C)</w:t>
            </w:r>
          </w:p>
        </w:tc>
        <w:tc>
          <w:tcPr>
            <w:tcW w:w="2457" w:type="dxa"/>
            <w:shd w:val="clear" w:color="auto" w:fill="auto"/>
          </w:tcPr>
          <w:p w14:paraId="4D1B0AE0" w14:textId="77777777" w:rsidR="00301D5B" w:rsidRPr="001A0C4C" w:rsidRDefault="00301D5B" w:rsidP="00EF2E6D">
            <w:pPr>
              <w:rPr>
                <w:sz w:val="22"/>
                <w:szCs w:val="22"/>
              </w:rPr>
            </w:pPr>
            <w:r w:rsidRPr="001A0C4C">
              <w:rPr>
                <w:sz w:val="22"/>
                <w:szCs w:val="22"/>
              </w:rPr>
              <w:t xml:space="preserve">Individual, Social and </w:t>
            </w:r>
          </w:p>
          <w:p w14:paraId="217D15FC" w14:textId="77777777" w:rsidR="00301D5B" w:rsidRPr="001A0C4C" w:rsidRDefault="00301D5B" w:rsidP="00EF2E6D">
            <w:pPr>
              <w:rPr>
                <w:sz w:val="22"/>
                <w:szCs w:val="22"/>
              </w:rPr>
            </w:pPr>
            <w:r w:rsidRPr="001A0C4C">
              <w:rPr>
                <w:sz w:val="22"/>
                <w:szCs w:val="22"/>
              </w:rPr>
              <w:t>Situational cues</w:t>
            </w:r>
          </w:p>
        </w:tc>
        <w:tc>
          <w:tcPr>
            <w:tcW w:w="2457" w:type="dxa"/>
            <w:shd w:val="clear" w:color="auto" w:fill="auto"/>
          </w:tcPr>
          <w:p w14:paraId="56C11985" w14:textId="77777777" w:rsidR="00301D5B" w:rsidRPr="001A0C4C" w:rsidRDefault="00301D5B" w:rsidP="00EF2E6D">
            <w:pPr>
              <w:rPr>
                <w:sz w:val="22"/>
                <w:szCs w:val="22"/>
              </w:rPr>
            </w:pPr>
            <w:r w:rsidRPr="001A0C4C">
              <w:rPr>
                <w:sz w:val="22"/>
                <w:szCs w:val="22"/>
              </w:rPr>
              <w:t>Sustainable consumption</w:t>
            </w:r>
          </w:p>
        </w:tc>
        <w:tc>
          <w:tcPr>
            <w:tcW w:w="3370" w:type="dxa"/>
            <w:shd w:val="clear" w:color="auto" w:fill="auto"/>
          </w:tcPr>
          <w:p w14:paraId="48FCED44" w14:textId="77777777" w:rsidR="00301D5B" w:rsidRPr="001A0C4C" w:rsidRDefault="00301D5B" w:rsidP="00EF2E6D">
            <w:pPr>
              <w:rPr>
                <w:sz w:val="22"/>
                <w:szCs w:val="22"/>
              </w:rPr>
            </w:pPr>
          </w:p>
        </w:tc>
      </w:tr>
      <w:tr w:rsidR="00301D5B" w:rsidRPr="001A0C4C" w14:paraId="646A826F" w14:textId="77777777" w:rsidTr="00EF2E6D">
        <w:trPr>
          <w:trHeight w:val="300"/>
        </w:trPr>
        <w:tc>
          <w:tcPr>
            <w:tcW w:w="1976" w:type="dxa"/>
            <w:shd w:val="clear" w:color="auto" w:fill="auto"/>
          </w:tcPr>
          <w:p w14:paraId="399FA7C6" w14:textId="77777777" w:rsidR="00301D5B" w:rsidRPr="001A0C4C" w:rsidRDefault="00301D5B" w:rsidP="00EF2E6D">
            <w:pPr>
              <w:rPr>
                <w:sz w:val="22"/>
                <w:szCs w:val="22"/>
              </w:rPr>
            </w:pPr>
            <w:r w:rsidRPr="001A0C4C">
              <w:rPr>
                <w:sz w:val="22"/>
                <w:szCs w:val="22"/>
              </w:rPr>
              <w:t>Steg, Bolderdijk, Keizer, and Perlaviciute 2014 (C)</w:t>
            </w:r>
          </w:p>
        </w:tc>
        <w:tc>
          <w:tcPr>
            <w:tcW w:w="2457" w:type="dxa"/>
            <w:shd w:val="clear" w:color="auto" w:fill="auto"/>
          </w:tcPr>
          <w:p w14:paraId="3CF428FA" w14:textId="77777777" w:rsidR="00301D5B" w:rsidRPr="001A0C4C" w:rsidRDefault="00301D5B" w:rsidP="00EF2E6D">
            <w:pPr>
              <w:rPr>
                <w:sz w:val="22"/>
                <w:szCs w:val="22"/>
              </w:rPr>
            </w:pPr>
            <w:r w:rsidRPr="001A0C4C">
              <w:rPr>
                <w:sz w:val="22"/>
                <w:szCs w:val="22"/>
              </w:rPr>
              <w:t>Normative goals</w:t>
            </w:r>
          </w:p>
        </w:tc>
        <w:tc>
          <w:tcPr>
            <w:tcW w:w="2457" w:type="dxa"/>
            <w:shd w:val="clear" w:color="auto" w:fill="auto"/>
          </w:tcPr>
          <w:p w14:paraId="7DD4D4AF" w14:textId="77777777" w:rsidR="00301D5B" w:rsidRPr="001A0C4C" w:rsidRDefault="00301D5B" w:rsidP="00EF2E6D">
            <w:pPr>
              <w:rPr>
                <w:sz w:val="22"/>
                <w:szCs w:val="22"/>
              </w:rPr>
            </w:pPr>
            <w:r w:rsidRPr="001A0C4C">
              <w:rPr>
                <w:sz w:val="22"/>
                <w:szCs w:val="22"/>
              </w:rPr>
              <w:t>Pro-environmental actions</w:t>
            </w:r>
          </w:p>
        </w:tc>
        <w:tc>
          <w:tcPr>
            <w:tcW w:w="3370" w:type="dxa"/>
            <w:shd w:val="clear" w:color="auto" w:fill="auto"/>
          </w:tcPr>
          <w:p w14:paraId="68F043EB" w14:textId="77777777" w:rsidR="00301D5B" w:rsidRPr="001A0C4C" w:rsidRDefault="00301D5B" w:rsidP="00EF2E6D">
            <w:pPr>
              <w:rPr>
                <w:sz w:val="22"/>
                <w:szCs w:val="22"/>
              </w:rPr>
            </w:pPr>
            <w:r w:rsidRPr="001A0C4C">
              <w:rPr>
                <w:sz w:val="22"/>
                <w:szCs w:val="22"/>
              </w:rPr>
              <w:t>Values, situational factors</w:t>
            </w:r>
          </w:p>
        </w:tc>
      </w:tr>
      <w:tr w:rsidR="00301D5B" w:rsidRPr="001A0C4C" w14:paraId="614FCB94" w14:textId="77777777" w:rsidTr="00EF2E6D">
        <w:trPr>
          <w:trHeight w:val="300"/>
        </w:trPr>
        <w:tc>
          <w:tcPr>
            <w:tcW w:w="1976" w:type="dxa"/>
            <w:shd w:val="clear" w:color="auto" w:fill="auto"/>
          </w:tcPr>
          <w:p w14:paraId="651AC406" w14:textId="77777777" w:rsidR="00301D5B" w:rsidRPr="001A0C4C" w:rsidRDefault="00301D5B" w:rsidP="00EF2E6D">
            <w:pPr>
              <w:rPr>
                <w:sz w:val="22"/>
                <w:szCs w:val="22"/>
              </w:rPr>
            </w:pPr>
            <w:r w:rsidRPr="001A0C4C">
              <w:rPr>
                <w:sz w:val="22"/>
                <w:szCs w:val="22"/>
              </w:rPr>
              <w:t>Stern and Dietz 1994</w:t>
            </w:r>
          </w:p>
        </w:tc>
        <w:tc>
          <w:tcPr>
            <w:tcW w:w="2457" w:type="dxa"/>
            <w:shd w:val="clear" w:color="auto" w:fill="auto"/>
          </w:tcPr>
          <w:p w14:paraId="4EDF0301" w14:textId="77777777" w:rsidR="00301D5B" w:rsidRPr="001A0C4C" w:rsidRDefault="00301D5B" w:rsidP="00EF2E6D">
            <w:pPr>
              <w:rPr>
                <w:sz w:val="22"/>
                <w:szCs w:val="22"/>
              </w:rPr>
            </w:pPr>
            <w:r w:rsidRPr="001A0C4C">
              <w:rPr>
                <w:sz w:val="22"/>
                <w:szCs w:val="22"/>
              </w:rPr>
              <w:t>Value orientation</w:t>
            </w:r>
          </w:p>
          <w:p w14:paraId="5C831B9F" w14:textId="77777777" w:rsidR="00301D5B" w:rsidRPr="001A0C4C" w:rsidRDefault="00301D5B" w:rsidP="00EF2E6D">
            <w:pPr>
              <w:rPr>
                <w:sz w:val="22"/>
                <w:szCs w:val="22"/>
              </w:rPr>
            </w:pPr>
            <w:r w:rsidRPr="001A0C4C">
              <w:rPr>
                <w:sz w:val="22"/>
                <w:szCs w:val="22"/>
              </w:rPr>
              <w:t>Beliefs</w:t>
            </w:r>
          </w:p>
        </w:tc>
        <w:tc>
          <w:tcPr>
            <w:tcW w:w="2457" w:type="dxa"/>
            <w:shd w:val="clear" w:color="auto" w:fill="auto"/>
          </w:tcPr>
          <w:p w14:paraId="2CC78FEF" w14:textId="77777777" w:rsidR="00301D5B" w:rsidRPr="001A0C4C" w:rsidRDefault="00301D5B" w:rsidP="00EF2E6D">
            <w:pPr>
              <w:rPr>
                <w:sz w:val="22"/>
                <w:szCs w:val="22"/>
              </w:rPr>
            </w:pPr>
            <w:r w:rsidRPr="001A0C4C">
              <w:rPr>
                <w:sz w:val="22"/>
                <w:szCs w:val="22"/>
              </w:rPr>
              <w:t>Environmental concern</w:t>
            </w:r>
          </w:p>
        </w:tc>
        <w:tc>
          <w:tcPr>
            <w:tcW w:w="3370" w:type="dxa"/>
            <w:shd w:val="clear" w:color="auto" w:fill="auto"/>
          </w:tcPr>
          <w:p w14:paraId="7EE9903F" w14:textId="77777777" w:rsidR="00301D5B" w:rsidRPr="001A0C4C" w:rsidRDefault="00301D5B" w:rsidP="00EF2E6D">
            <w:pPr>
              <w:rPr>
                <w:sz w:val="22"/>
                <w:szCs w:val="22"/>
              </w:rPr>
            </w:pPr>
          </w:p>
        </w:tc>
      </w:tr>
      <w:tr w:rsidR="00301D5B" w:rsidRPr="001A0C4C" w14:paraId="2478616B" w14:textId="77777777" w:rsidTr="00EF2E6D">
        <w:trPr>
          <w:trHeight w:val="300"/>
        </w:trPr>
        <w:tc>
          <w:tcPr>
            <w:tcW w:w="1976" w:type="dxa"/>
            <w:shd w:val="clear" w:color="auto" w:fill="auto"/>
          </w:tcPr>
          <w:p w14:paraId="4D41CEFF" w14:textId="77777777" w:rsidR="00301D5B" w:rsidRPr="001A0C4C" w:rsidRDefault="00301D5B" w:rsidP="00EF2E6D">
            <w:pPr>
              <w:rPr>
                <w:sz w:val="22"/>
                <w:szCs w:val="22"/>
              </w:rPr>
            </w:pPr>
            <w:r w:rsidRPr="001A0C4C">
              <w:rPr>
                <w:sz w:val="22"/>
                <w:szCs w:val="22"/>
              </w:rPr>
              <w:t>Stern, Dietz, and Kalof 1993</w:t>
            </w:r>
          </w:p>
        </w:tc>
        <w:tc>
          <w:tcPr>
            <w:tcW w:w="2457" w:type="dxa"/>
            <w:shd w:val="clear" w:color="auto" w:fill="auto"/>
          </w:tcPr>
          <w:p w14:paraId="70AEEB7E" w14:textId="77777777" w:rsidR="00301D5B" w:rsidRPr="001A0C4C" w:rsidRDefault="00301D5B" w:rsidP="00EF2E6D">
            <w:pPr>
              <w:rPr>
                <w:sz w:val="22"/>
                <w:szCs w:val="22"/>
              </w:rPr>
            </w:pPr>
            <w:r w:rsidRPr="001A0C4C">
              <w:rPr>
                <w:sz w:val="22"/>
                <w:szCs w:val="22"/>
              </w:rPr>
              <w:t xml:space="preserve">Value orientation (egoistic, social-altruistic, or biospheric), </w:t>
            </w:r>
          </w:p>
          <w:p w14:paraId="018D3F55" w14:textId="77777777" w:rsidR="00301D5B" w:rsidRPr="001A0C4C" w:rsidRDefault="00301D5B" w:rsidP="00EF2E6D">
            <w:pPr>
              <w:rPr>
                <w:sz w:val="22"/>
                <w:szCs w:val="22"/>
              </w:rPr>
            </w:pPr>
          </w:p>
        </w:tc>
        <w:tc>
          <w:tcPr>
            <w:tcW w:w="2457" w:type="dxa"/>
            <w:shd w:val="clear" w:color="auto" w:fill="auto"/>
          </w:tcPr>
          <w:p w14:paraId="22C34B6A" w14:textId="77777777" w:rsidR="00301D5B" w:rsidRPr="001A0C4C" w:rsidRDefault="00301D5B" w:rsidP="00EF2E6D">
            <w:pPr>
              <w:rPr>
                <w:sz w:val="22"/>
                <w:szCs w:val="22"/>
              </w:rPr>
            </w:pPr>
            <w:r w:rsidRPr="001A0C4C">
              <w:rPr>
                <w:sz w:val="22"/>
                <w:szCs w:val="22"/>
              </w:rPr>
              <w:t>Willingness to take political action and pay through taxes</w:t>
            </w:r>
          </w:p>
        </w:tc>
        <w:tc>
          <w:tcPr>
            <w:tcW w:w="3370" w:type="dxa"/>
            <w:shd w:val="clear" w:color="auto" w:fill="auto"/>
          </w:tcPr>
          <w:p w14:paraId="3930E971" w14:textId="77777777" w:rsidR="00301D5B" w:rsidRPr="001A0C4C" w:rsidRDefault="00301D5B" w:rsidP="00EF2E6D">
            <w:pPr>
              <w:rPr>
                <w:sz w:val="22"/>
                <w:szCs w:val="22"/>
              </w:rPr>
            </w:pPr>
            <w:r w:rsidRPr="001A0C4C">
              <w:rPr>
                <w:sz w:val="22"/>
                <w:szCs w:val="22"/>
              </w:rPr>
              <w:t>Gender</w:t>
            </w:r>
          </w:p>
        </w:tc>
      </w:tr>
      <w:tr w:rsidR="00301D5B" w:rsidRPr="001A0C4C" w14:paraId="135308D9" w14:textId="77777777" w:rsidTr="00EF2E6D">
        <w:trPr>
          <w:trHeight w:val="300"/>
        </w:trPr>
        <w:tc>
          <w:tcPr>
            <w:tcW w:w="1976" w:type="dxa"/>
            <w:shd w:val="clear" w:color="auto" w:fill="auto"/>
          </w:tcPr>
          <w:p w14:paraId="393DFB12" w14:textId="77777777" w:rsidR="00301D5B" w:rsidRPr="001A0C4C" w:rsidRDefault="00301D5B" w:rsidP="00EF2E6D">
            <w:pPr>
              <w:rPr>
                <w:sz w:val="22"/>
                <w:szCs w:val="22"/>
              </w:rPr>
            </w:pPr>
            <w:r w:rsidRPr="001A0C4C">
              <w:rPr>
                <w:sz w:val="22"/>
                <w:szCs w:val="22"/>
              </w:rPr>
              <w:t>Tiefenbeck, Staake, Roth, and Sachs 2013</w:t>
            </w:r>
          </w:p>
        </w:tc>
        <w:tc>
          <w:tcPr>
            <w:tcW w:w="2457" w:type="dxa"/>
            <w:shd w:val="clear" w:color="auto" w:fill="auto"/>
          </w:tcPr>
          <w:p w14:paraId="19D5BA08" w14:textId="77777777" w:rsidR="00301D5B" w:rsidRPr="001A0C4C" w:rsidRDefault="00301D5B" w:rsidP="00EF2E6D">
            <w:pPr>
              <w:rPr>
                <w:sz w:val="22"/>
                <w:szCs w:val="22"/>
              </w:rPr>
            </w:pPr>
            <w:r w:rsidRPr="001A0C4C">
              <w:rPr>
                <w:sz w:val="22"/>
                <w:szCs w:val="22"/>
              </w:rPr>
              <w:t>Water conservation campaign</w:t>
            </w:r>
          </w:p>
        </w:tc>
        <w:tc>
          <w:tcPr>
            <w:tcW w:w="2457" w:type="dxa"/>
            <w:shd w:val="clear" w:color="auto" w:fill="auto"/>
          </w:tcPr>
          <w:p w14:paraId="374E8C3D" w14:textId="77777777" w:rsidR="00301D5B" w:rsidRPr="001A0C4C" w:rsidRDefault="00301D5B" w:rsidP="00EF2E6D">
            <w:pPr>
              <w:rPr>
                <w:sz w:val="22"/>
                <w:szCs w:val="22"/>
              </w:rPr>
            </w:pPr>
            <w:r w:rsidRPr="001A0C4C">
              <w:rPr>
                <w:sz w:val="22"/>
                <w:szCs w:val="22"/>
              </w:rPr>
              <w:t>Electricity consumption</w:t>
            </w:r>
          </w:p>
        </w:tc>
        <w:tc>
          <w:tcPr>
            <w:tcW w:w="3370" w:type="dxa"/>
            <w:shd w:val="clear" w:color="auto" w:fill="auto"/>
          </w:tcPr>
          <w:p w14:paraId="5B66D700" w14:textId="77777777" w:rsidR="00301D5B" w:rsidRPr="001A0C4C" w:rsidRDefault="00301D5B" w:rsidP="00EF2E6D">
            <w:pPr>
              <w:rPr>
                <w:sz w:val="22"/>
                <w:szCs w:val="22"/>
              </w:rPr>
            </w:pPr>
            <w:r w:rsidRPr="001A0C4C">
              <w:rPr>
                <w:sz w:val="22"/>
                <w:szCs w:val="22"/>
              </w:rPr>
              <w:t xml:space="preserve">Moral licensing </w:t>
            </w:r>
          </w:p>
        </w:tc>
      </w:tr>
      <w:tr w:rsidR="00301D5B" w:rsidRPr="001A0C4C" w14:paraId="30C04C12" w14:textId="77777777" w:rsidTr="00EF2E6D">
        <w:trPr>
          <w:trHeight w:val="300"/>
        </w:trPr>
        <w:tc>
          <w:tcPr>
            <w:tcW w:w="1976" w:type="dxa"/>
            <w:shd w:val="clear" w:color="auto" w:fill="auto"/>
          </w:tcPr>
          <w:p w14:paraId="73872B3F" w14:textId="77777777" w:rsidR="00301D5B" w:rsidRPr="001A0C4C" w:rsidRDefault="00301D5B" w:rsidP="00EF2E6D">
            <w:pPr>
              <w:rPr>
                <w:sz w:val="22"/>
                <w:szCs w:val="22"/>
              </w:rPr>
            </w:pPr>
            <w:r w:rsidRPr="001A0C4C">
              <w:rPr>
                <w:sz w:val="22"/>
                <w:szCs w:val="22"/>
              </w:rPr>
              <w:t>Trudel, Argo, and Meng 2016</w:t>
            </w:r>
          </w:p>
        </w:tc>
        <w:tc>
          <w:tcPr>
            <w:tcW w:w="2457" w:type="dxa"/>
            <w:shd w:val="clear" w:color="auto" w:fill="auto"/>
          </w:tcPr>
          <w:p w14:paraId="2392F57E" w14:textId="77777777" w:rsidR="00301D5B" w:rsidRPr="001A0C4C" w:rsidRDefault="00301D5B" w:rsidP="00EF2E6D">
            <w:pPr>
              <w:rPr>
                <w:sz w:val="22"/>
                <w:szCs w:val="22"/>
              </w:rPr>
            </w:pPr>
            <w:r w:rsidRPr="001A0C4C">
              <w:rPr>
                <w:sz w:val="22"/>
                <w:szCs w:val="22"/>
              </w:rPr>
              <w:t>Consumers’ identity</w:t>
            </w:r>
          </w:p>
        </w:tc>
        <w:tc>
          <w:tcPr>
            <w:tcW w:w="2457" w:type="dxa"/>
            <w:shd w:val="clear" w:color="auto" w:fill="auto"/>
          </w:tcPr>
          <w:p w14:paraId="57E0A1F0" w14:textId="77777777" w:rsidR="00301D5B" w:rsidRPr="001A0C4C" w:rsidRDefault="00301D5B" w:rsidP="00EF2E6D">
            <w:pPr>
              <w:rPr>
                <w:sz w:val="22"/>
                <w:szCs w:val="22"/>
              </w:rPr>
            </w:pPr>
            <w:r w:rsidRPr="001A0C4C">
              <w:rPr>
                <w:sz w:val="22"/>
                <w:szCs w:val="22"/>
              </w:rPr>
              <w:t>Disposal behavior, Recycling behavior</w:t>
            </w:r>
          </w:p>
        </w:tc>
        <w:tc>
          <w:tcPr>
            <w:tcW w:w="3370" w:type="dxa"/>
            <w:shd w:val="clear" w:color="auto" w:fill="auto"/>
          </w:tcPr>
          <w:p w14:paraId="5FB152BF" w14:textId="77777777" w:rsidR="00301D5B" w:rsidRPr="001A0C4C" w:rsidRDefault="00301D5B" w:rsidP="00EF2E6D">
            <w:pPr>
              <w:rPr>
                <w:sz w:val="22"/>
                <w:szCs w:val="22"/>
              </w:rPr>
            </w:pPr>
            <w:r w:rsidRPr="001A0C4C">
              <w:rPr>
                <w:sz w:val="22"/>
                <w:szCs w:val="22"/>
              </w:rPr>
              <w:t>Consumer linked product</w:t>
            </w:r>
          </w:p>
        </w:tc>
      </w:tr>
      <w:tr w:rsidR="00301D5B" w:rsidRPr="001A0C4C" w14:paraId="05EB4B24" w14:textId="77777777" w:rsidTr="00EF2E6D">
        <w:trPr>
          <w:trHeight w:val="300"/>
        </w:trPr>
        <w:tc>
          <w:tcPr>
            <w:tcW w:w="1976" w:type="dxa"/>
            <w:shd w:val="clear" w:color="auto" w:fill="auto"/>
          </w:tcPr>
          <w:p w14:paraId="5C330A7B" w14:textId="77777777" w:rsidR="00301D5B" w:rsidRPr="001A0C4C" w:rsidRDefault="00301D5B" w:rsidP="00EF2E6D">
            <w:pPr>
              <w:rPr>
                <w:sz w:val="22"/>
                <w:szCs w:val="22"/>
              </w:rPr>
            </w:pPr>
            <w:r w:rsidRPr="001A0C4C">
              <w:rPr>
                <w:sz w:val="22"/>
                <w:szCs w:val="22"/>
              </w:rPr>
              <w:t>Truelove, Carrico, Weber, Raimi, and Vandenbergh 2014</w:t>
            </w:r>
          </w:p>
        </w:tc>
        <w:tc>
          <w:tcPr>
            <w:tcW w:w="2457" w:type="dxa"/>
            <w:shd w:val="clear" w:color="auto" w:fill="auto"/>
          </w:tcPr>
          <w:p w14:paraId="2D25F683" w14:textId="77777777" w:rsidR="00301D5B" w:rsidRPr="001A0C4C" w:rsidRDefault="00301D5B" w:rsidP="00EF2E6D">
            <w:pPr>
              <w:rPr>
                <w:sz w:val="22"/>
                <w:szCs w:val="22"/>
              </w:rPr>
            </w:pPr>
            <w:r w:rsidRPr="001A0C4C">
              <w:rPr>
                <w:sz w:val="22"/>
                <w:szCs w:val="22"/>
              </w:rPr>
              <w:t>Internal vs. External motivator vs.</w:t>
            </w:r>
          </w:p>
          <w:p w14:paraId="246ED3A9" w14:textId="77777777" w:rsidR="00301D5B" w:rsidRPr="001A0C4C" w:rsidRDefault="00301D5B" w:rsidP="00EF2E6D">
            <w:pPr>
              <w:rPr>
                <w:sz w:val="22"/>
                <w:szCs w:val="22"/>
              </w:rPr>
            </w:pPr>
            <w:r w:rsidRPr="001A0C4C">
              <w:rPr>
                <w:sz w:val="22"/>
                <w:szCs w:val="22"/>
              </w:rPr>
              <w:t>Decision mode</w:t>
            </w:r>
          </w:p>
        </w:tc>
        <w:tc>
          <w:tcPr>
            <w:tcW w:w="2457" w:type="dxa"/>
            <w:shd w:val="clear" w:color="auto" w:fill="auto"/>
          </w:tcPr>
          <w:p w14:paraId="4ABACC97" w14:textId="77777777" w:rsidR="00301D5B" w:rsidRPr="001A0C4C" w:rsidRDefault="00301D5B" w:rsidP="00EF2E6D">
            <w:pPr>
              <w:rPr>
                <w:sz w:val="22"/>
                <w:szCs w:val="22"/>
              </w:rPr>
            </w:pPr>
            <w:r w:rsidRPr="001A0C4C">
              <w:rPr>
                <w:sz w:val="22"/>
                <w:szCs w:val="22"/>
              </w:rPr>
              <w:t>Performance of a pro-environmental behavior after an initial pro-environmental behavior (spillover effect)</w:t>
            </w:r>
          </w:p>
        </w:tc>
        <w:tc>
          <w:tcPr>
            <w:tcW w:w="3370" w:type="dxa"/>
            <w:shd w:val="clear" w:color="auto" w:fill="auto"/>
          </w:tcPr>
          <w:p w14:paraId="7B47A0A8" w14:textId="77777777" w:rsidR="00301D5B" w:rsidRPr="001A0C4C" w:rsidRDefault="00301D5B" w:rsidP="00EF2E6D">
            <w:pPr>
              <w:rPr>
                <w:sz w:val="22"/>
                <w:szCs w:val="22"/>
              </w:rPr>
            </w:pPr>
            <w:r w:rsidRPr="001A0C4C">
              <w:rPr>
                <w:sz w:val="22"/>
                <w:szCs w:val="22"/>
              </w:rPr>
              <w:t>Characteristics of and similarity of initial and subsequent pro-environmental behaviors</w:t>
            </w:r>
          </w:p>
        </w:tc>
      </w:tr>
      <w:tr w:rsidR="00301D5B" w:rsidRPr="001A0C4C" w14:paraId="7B26EB68" w14:textId="77777777" w:rsidTr="00EF2E6D">
        <w:trPr>
          <w:trHeight w:val="300"/>
        </w:trPr>
        <w:tc>
          <w:tcPr>
            <w:tcW w:w="1976" w:type="dxa"/>
            <w:shd w:val="clear" w:color="auto" w:fill="auto"/>
          </w:tcPr>
          <w:p w14:paraId="2EAE4C2B" w14:textId="77777777" w:rsidR="00301D5B" w:rsidRPr="001A0C4C" w:rsidRDefault="00301D5B" w:rsidP="00EF2E6D">
            <w:pPr>
              <w:rPr>
                <w:sz w:val="22"/>
                <w:szCs w:val="22"/>
              </w:rPr>
            </w:pPr>
            <w:r w:rsidRPr="001A0C4C">
              <w:rPr>
                <w:sz w:val="22"/>
                <w:szCs w:val="22"/>
              </w:rPr>
              <w:t>Van der Werff, Steg, and Keizer 2014</w:t>
            </w:r>
          </w:p>
        </w:tc>
        <w:tc>
          <w:tcPr>
            <w:tcW w:w="2457" w:type="dxa"/>
            <w:shd w:val="clear" w:color="auto" w:fill="auto"/>
          </w:tcPr>
          <w:p w14:paraId="6FACC7EA" w14:textId="77777777" w:rsidR="00301D5B" w:rsidRPr="001A0C4C" w:rsidRDefault="00301D5B" w:rsidP="00EF2E6D">
            <w:pPr>
              <w:rPr>
                <w:sz w:val="22"/>
                <w:szCs w:val="22"/>
              </w:rPr>
            </w:pPr>
            <w:r w:rsidRPr="001A0C4C">
              <w:rPr>
                <w:sz w:val="22"/>
                <w:szCs w:val="22"/>
              </w:rPr>
              <w:t>Biospheric values</w:t>
            </w:r>
          </w:p>
        </w:tc>
        <w:tc>
          <w:tcPr>
            <w:tcW w:w="2457" w:type="dxa"/>
            <w:shd w:val="clear" w:color="auto" w:fill="auto"/>
          </w:tcPr>
          <w:p w14:paraId="527E41FC" w14:textId="77777777" w:rsidR="00301D5B" w:rsidRPr="001A0C4C" w:rsidRDefault="00301D5B" w:rsidP="00EF2E6D">
            <w:pPr>
              <w:rPr>
                <w:sz w:val="22"/>
                <w:szCs w:val="22"/>
              </w:rPr>
            </w:pPr>
            <w:r w:rsidRPr="001A0C4C">
              <w:rPr>
                <w:sz w:val="22"/>
                <w:szCs w:val="22"/>
              </w:rPr>
              <w:t>Environmental self-identity</w:t>
            </w:r>
          </w:p>
        </w:tc>
        <w:tc>
          <w:tcPr>
            <w:tcW w:w="3370" w:type="dxa"/>
            <w:shd w:val="clear" w:color="auto" w:fill="auto"/>
          </w:tcPr>
          <w:p w14:paraId="50B642A1" w14:textId="77777777" w:rsidR="00301D5B" w:rsidRPr="001A0C4C" w:rsidRDefault="00301D5B" w:rsidP="00EF2E6D">
            <w:pPr>
              <w:rPr>
                <w:sz w:val="22"/>
                <w:szCs w:val="22"/>
              </w:rPr>
            </w:pPr>
            <w:r w:rsidRPr="001A0C4C">
              <w:rPr>
                <w:sz w:val="22"/>
                <w:szCs w:val="22"/>
              </w:rPr>
              <w:t>Past environmental behavior</w:t>
            </w:r>
          </w:p>
        </w:tc>
      </w:tr>
      <w:tr w:rsidR="00301D5B" w:rsidRPr="001A0C4C" w14:paraId="65545D16" w14:textId="77777777" w:rsidTr="00EF2E6D">
        <w:trPr>
          <w:trHeight w:val="300"/>
        </w:trPr>
        <w:tc>
          <w:tcPr>
            <w:tcW w:w="1976" w:type="dxa"/>
            <w:shd w:val="clear" w:color="auto" w:fill="auto"/>
          </w:tcPr>
          <w:p w14:paraId="1F21FB94" w14:textId="77777777" w:rsidR="00301D5B" w:rsidRPr="001A0C4C" w:rsidRDefault="00301D5B" w:rsidP="00EF2E6D">
            <w:pPr>
              <w:rPr>
                <w:sz w:val="22"/>
                <w:szCs w:val="22"/>
              </w:rPr>
            </w:pPr>
            <w:r w:rsidRPr="001A0C4C">
              <w:rPr>
                <w:sz w:val="22"/>
                <w:szCs w:val="22"/>
              </w:rPr>
              <w:t>Verplanken and Holland 2002</w:t>
            </w:r>
          </w:p>
        </w:tc>
        <w:tc>
          <w:tcPr>
            <w:tcW w:w="2457" w:type="dxa"/>
            <w:shd w:val="clear" w:color="auto" w:fill="auto"/>
          </w:tcPr>
          <w:p w14:paraId="75BD2DE9" w14:textId="77777777" w:rsidR="00301D5B" w:rsidRPr="001A0C4C" w:rsidRDefault="00301D5B" w:rsidP="00EF2E6D">
            <w:pPr>
              <w:rPr>
                <w:sz w:val="22"/>
                <w:szCs w:val="22"/>
              </w:rPr>
            </w:pPr>
            <w:r w:rsidRPr="001A0C4C">
              <w:rPr>
                <w:sz w:val="22"/>
                <w:szCs w:val="22"/>
              </w:rPr>
              <w:t>Values</w:t>
            </w:r>
          </w:p>
        </w:tc>
        <w:tc>
          <w:tcPr>
            <w:tcW w:w="2457" w:type="dxa"/>
            <w:shd w:val="clear" w:color="auto" w:fill="auto"/>
          </w:tcPr>
          <w:p w14:paraId="759738FB" w14:textId="77777777" w:rsidR="00301D5B" w:rsidRPr="001A0C4C" w:rsidRDefault="00301D5B" w:rsidP="00EF2E6D">
            <w:pPr>
              <w:rPr>
                <w:sz w:val="22"/>
                <w:szCs w:val="22"/>
              </w:rPr>
            </w:pPr>
            <w:r w:rsidRPr="001A0C4C">
              <w:rPr>
                <w:sz w:val="22"/>
                <w:szCs w:val="22"/>
              </w:rPr>
              <w:t>Environmentally friendly consumer choices</w:t>
            </w:r>
          </w:p>
        </w:tc>
        <w:tc>
          <w:tcPr>
            <w:tcW w:w="3370" w:type="dxa"/>
            <w:shd w:val="clear" w:color="auto" w:fill="auto"/>
          </w:tcPr>
          <w:p w14:paraId="4571E068" w14:textId="77777777" w:rsidR="00301D5B" w:rsidRPr="001A0C4C" w:rsidRDefault="00301D5B" w:rsidP="00EF2E6D">
            <w:pPr>
              <w:rPr>
                <w:sz w:val="22"/>
                <w:szCs w:val="22"/>
              </w:rPr>
            </w:pPr>
            <w:r w:rsidRPr="001A0C4C">
              <w:rPr>
                <w:sz w:val="22"/>
                <w:szCs w:val="22"/>
              </w:rPr>
              <w:t>Self concept</w:t>
            </w:r>
          </w:p>
          <w:p w14:paraId="3CBACCEC" w14:textId="77777777" w:rsidR="00301D5B" w:rsidRPr="001A0C4C" w:rsidRDefault="00301D5B" w:rsidP="00EF2E6D">
            <w:pPr>
              <w:rPr>
                <w:sz w:val="22"/>
                <w:szCs w:val="22"/>
              </w:rPr>
            </w:pPr>
            <w:r w:rsidRPr="001A0C4C">
              <w:rPr>
                <w:sz w:val="22"/>
                <w:szCs w:val="22"/>
              </w:rPr>
              <w:t>value activation</w:t>
            </w:r>
          </w:p>
        </w:tc>
      </w:tr>
      <w:tr w:rsidR="00301D5B" w:rsidRPr="001A0C4C" w14:paraId="33A0F538" w14:textId="77777777" w:rsidTr="00EF2E6D">
        <w:trPr>
          <w:trHeight w:val="300"/>
        </w:trPr>
        <w:tc>
          <w:tcPr>
            <w:tcW w:w="1976" w:type="dxa"/>
            <w:shd w:val="clear" w:color="auto" w:fill="auto"/>
          </w:tcPr>
          <w:p w14:paraId="70840FA6" w14:textId="77777777" w:rsidR="00301D5B" w:rsidRPr="002D0336" w:rsidRDefault="00301D5B" w:rsidP="00EF2E6D">
            <w:pPr>
              <w:rPr>
                <w:sz w:val="22"/>
                <w:szCs w:val="22"/>
              </w:rPr>
            </w:pPr>
            <w:r w:rsidRPr="002D0336">
              <w:rPr>
                <w:sz w:val="22"/>
                <w:szCs w:val="22"/>
              </w:rPr>
              <w:t>Wang, Krishna, and McFerran 2016</w:t>
            </w:r>
          </w:p>
        </w:tc>
        <w:tc>
          <w:tcPr>
            <w:tcW w:w="2457" w:type="dxa"/>
            <w:shd w:val="clear" w:color="auto" w:fill="auto"/>
          </w:tcPr>
          <w:p w14:paraId="15593A69" w14:textId="77777777" w:rsidR="00301D5B" w:rsidRPr="002D0336" w:rsidRDefault="00301D5B" w:rsidP="00EF2E6D">
            <w:pPr>
              <w:rPr>
                <w:sz w:val="22"/>
                <w:szCs w:val="22"/>
              </w:rPr>
            </w:pPr>
            <w:r w:rsidRPr="002D0336">
              <w:rPr>
                <w:sz w:val="22"/>
                <w:szCs w:val="22"/>
              </w:rPr>
              <w:t>Perception of the Firm as green</w:t>
            </w:r>
          </w:p>
        </w:tc>
        <w:tc>
          <w:tcPr>
            <w:tcW w:w="2457" w:type="dxa"/>
            <w:shd w:val="clear" w:color="auto" w:fill="auto"/>
          </w:tcPr>
          <w:p w14:paraId="1B227F3A" w14:textId="77777777" w:rsidR="00301D5B" w:rsidRPr="002D0336" w:rsidRDefault="00301D5B" w:rsidP="00EF2E6D">
            <w:pPr>
              <w:rPr>
                <w:sz w:val="22"/>
                <w:szCs w:val="22"/>
              </w:rPr>
            </w:pPr>
            <w:r w:rsidRPr="002D0336">
              <w:rPr>
                <w:sz w:val="22"/>
                <w:szCs w:val="22"/>
              </w:rPr>
              <w:t>Consumers’ conservation behavior</w:t>
            </w:r>
          </w:p>
        </w:tc>
        <w:tc>
          <w:tcPr>
            <w:tcW w:w="3370" w:type="dxa"/>
            <w:shd w:val="clear" w:color="auto" w:fill="auto"/>
          </w:tcPr>
          <w:p w14:paraId="15778693" w14:textId="77777777" w:rsidR="00301D5B" w:rsidRPr="002D0336" w:rsidRDefault="00301D5B" w:rsidP="00EF2E6D">
            <w:pPr>
              <w:rPr>
                <w:sz w:val="22"/>
                <w:szCs w:val="22"/>
              </w:rPr>
            </w:pPr>
            <w:r w:rsidRPr="002D0336">
              <w:rPr>
                <w:sz w:val="22"/>
                <w:szCs w:val="22"/>
              </w:rPr>
              <w:t xml:space="preserve">Firm requests to consumers’ to conserve, </w:t>
            </w:r>
          </w:p>
          <w:p w14:paraId="25727937" w14:textId="77777777" w:rsidR="00301D5B" w:rsidRPr="002D0336" w:rsidRDefault="00301D5B" w:rsidP="00EF2E6D">
            <w:pPr>
              <w:rPr>
                <w:sz w:val="22"/>
                <w:szCs w:val="22"/>
              </w:rPr>
            </w:pPr>
            <w:r w:rsidRPr="002D0336">
              <w:rPr>
                <w:sz w:val="22"/>
                <w:szCs w:val="22"/>
              </w:rPr>
              <w:t>commitment and price image</w:t>
            </w:r>
          </w:p>
        </w:tc>
      </w:tr>
      <w:tr w:rsidR="002D0336" w:rsidRPr="001A0C4C" w14:paraId="61C6B7E3" w14:textId="77777777" w:rsidTr="000F6297">
        <w:trPr>
          <w:trHeight w:val="566"/>
        </w:trPr>
        <w:tc>
          <w:tcPr>
            <w:tcW w:w="1976" w:type="dxa"/>
            <w:shd w:val="clear" w:color="auto" w:fill="auto"/>
          </w:tcPr>
          <w:p w14:paraId="40EC2EB3" w14:textId="7C0B8AF3" w:rsidR="002D0336" w:rsidRPr="002D0336" w:rsidRDefault="002D0336" w:rsidP="002D0336">
            <w:pPr>
              <w:rPr>
                <w:sz w:val="22"/>
                <w:szCs w:val="22"/>
              </w:rPr>
            </w:pPr>
            <w:r w:rsidRPr="002D0336">
              <w:rPr>
                <w:sz w:val="22"/>
                <w:szCs w:val="22"/>
              </w:rPr>
              <w:t>White, MacDonnell, and Dahl 2011</w:t>
            </w:r>
          </w:p>
        </w:tc>
        <w:tc>
          <w:tcPr>
            <w:tcW w:w="2457" w:type="dxa"/>
            <w:shd w:val="clear" w:color="auto" w:fill="auto"/>
          </w:tcPr>
          <w:p w14:paraId="3FC85C33" w14:textId="325B5573" w:rsidR="002D0336" w:rsidRPr="002D0336" w:rsidRDefault="002D0336" w:rsidP="002D0336">
            <w:pPr>
              <w:rPr>
                <w:sz w:val="22"/>
                <w:szCs w:val="22"/>
              </w:rPr>
            </w:pPr>
            <w:r w:rsidRPr="002D0336">
              <w:rPr>
                <w:sz w:val="22"/>
                <w:szCs w:val="22"/>
              </w:rPr>
              <w:t>Framing (loss vs. Gain)</w:t>
            </w:r>
          </w:p>
        </w:tc>
        <w:tc>
          <w:tcPr>
            <w:tcW w:w="2457" w:type="dxa"/>
            <w:shd w:val="clear" w:color="auto" w:fill="auto"/>
          </w:tcPr>
          <w:p w14:paraId="0485DBD6" w14:textId="4B0666D8" w:rsidR="002D0336" w:rsidRPr="002D0336" w:rsidRDefault="002D0336" w:rsidP="002D0336">
            <w:pPr>
              <w:rPr>
                <w:sz w:val="22"/>
                <w:szCs w:val="22"/>
              </w:rPr>
            </w:pPr>
            <w:r w:rsidRPr="002D0336">
              <w:rPr>
                <w:sz w:val="22"/>
                <w:szCs w:val="22"/>
              </w:rPr>
              <w:t>Recycling intentions and behaviors</w:t>
            </w:r>
          </w:p>
        </w:tc>
        <w:tc>
          <w:tcPr>
            <w:tcW w:w="3370" w:type="dxa"/>
            <w:shd w:val="clear" w:color="auto" w:fill="auto"/>
          </w:tcPr>
          <w:p w14:paraId="1E4F42E9" w14:textId="6A5E2B10" w:rsidR="002D0336" w:rsidRPr="002D0336" w:rsidRDefault="002D0336" w:rsidP="002D0336">
            <w:pPr>
              <w:rPr>
                <w:sz w:val="22"/>
                <w:szCs w:val="22"/>
              </w:rPr>
            </w:pPr>
            <w:r w:rsidRPr="002D0336">
              <w:rPr>
                <w:sz w:val="22"/>
                <w:szCs w:val="22"/>
              </w:rPr>
              <w:t>Construal level; temporal construal</w:t>
            </w:r>
          </w:p>
        </w:tc>
      </w:tr>
      <w:tr w:rsidR="00301D5B" w:rsidRPr="001A0C4C" w14:paraId="79EE3232" w14:textId="77777777" w:rsidTr="00EF2E6D">
        <w:trPr>
          <w:trHeight w:val="300"/>
        </w:trPr>
        <w:tc>
          <w:tcPr>
            <w:tcW w:w="1976" w:type="dxa"/>
            <w:shd w:val="clear" w:color="auto" w:fill="auto"/>
          </w:tcPr>
          <w:p w14:paraId="1F89781A" w14:textId="77777777" w:rsidR="00301D5B" w:rsidRPr="002D0336" w:rsidRDefault="00301D5B" w:rsidP="00EF2E6D">
            <w:pPr>
              <w:rPr>
                <w:sz w:val="22"/>
                <w:szCs w:val="22"/>
              </w:rPr>
            </w:pPr>
            <w:r w:rsidRPr="002D0336">
              <w:rPr>
                <w:sz w:val="22"/>
                <w:szCs w:val="22"/>
              </w:rPr>
              <w:t>White and Simpson 2013</w:t>
            </w:r>
          </w:p>
        </w:tc>
        <w:tc>
          <w:tcPr>
            <w:tcW w:w="2457" w:type="dxa"/>
            <w:shd w:val="clear" w:color="auto" w:fill="auto"/>
          </w:tcPr>
          <w:p w14:paraId="77D141DA" w14:textId="77777777" w:rsidR="00301D5B" w:rsidRPr="002D0336" w:rsidRDefault="00301D5B" w:rsidP="00EF2E6D">
            <w:pPr>
              <w:rPr>
                <w:sz w:val="22"/>
                <w:szCs w:val="22"/>
              </w:rPr>
            </w:pPr>
            <w:r w:rsidRPr="002D0336">
              <w:rPr>
                <w:sz w:val="22"/>
                <w:szCs w:val="22"/>
              </w:rPr>
              <w:t xml:space="preserve">Injunctive vs. </w:t>
            </w:r>
          </w:p>
          <w:p w14:paraId="31D8422E" w14:textId="77777777" w:rsidR="00301D5B" w:rsidRPr="002D0336" w:rsidRDefault="00301D5B" w:rsidP="00EF2E6D">
            <w:pPr>
              <w:rPr>
                <w:sz w:val="22"/>
                <w:szCs w:val="22"/>
              </w:rPr>
            </w:pPr>
            <w:r w:rsidRPr="002D0336">
              <w:rPr>
                <w:sz w:val="22"/>
                <w:szCs w:val="22"/>
              </w:rPr>
              <w:t>Descriptive vs.</w:t>
            </w:r>
          </w:p>
          <w:p w14:paraId="506FAD76" w14:textId="77777777" w:rsidR="00301D5B" w:rsidRPr="002D0336" w:rsidRDefault="00301D5B" w:rsidP="00EF2E6D">
            <w:pPr>
              <w:rPr>
                <w:sz w:val="22"/>
                <w:szCs w:val="22"/>
              </w:rPr>
            </w:pPr>
            <w:r w:rsidRPr="002D0336">
              <w:rPr>
                <w:sz w:val="22"/>
                <w:szCs w:val="22"/>
              </w:rPr>
              <w:t>Benefit appeal</w:t>
            </w:r>
          </w:p>
        </w:tc>
        <w:tc>
          <w:tcPr>
            <w:tcW w:w="2457" w:type="dxa"/>
            <w:shd w:val="clear" w:color="auto" w:fill="auto"/>
          </w:tcPr>
          <w:p w14:paraId="675E5E08" w14:textId="77777777" w:rsidR="00301D5B" w:rsidRPr="002D0336" w:rsidRDefault="00301D5B" w:rsidP="00EF2E6D">
            <w:pPr>
              <w:rPr>
                <w:sz w:val="22"/>
                <w:szCs w:val="22"/>
              </w:rPr>
            </w:pPr>
            <w:r w:rsidRPr="002D0336">
              <w:rPr>
                <w:sz w:val="22"/>
                <w:szCs w:val="22"/>
              </w:rPr>
              <w:t>Engagement in unfamiliar sustainable behaviors</w:t>
            </w:r>
          </w:p>
        </w:tc>
        <w:tc>
          <w:tcPr>
            <w:tcW w:w="3370" w:type="dxa"/>
            <w:shd w:val="clear" w:color="auto" w:fill="auto"/>
          </w:tcPr>
          <w:p w14:paraId="2A4A54C4" w14:textId="77777777" w:rsidR="00301D5B" w:rsidRPr="002D0336" w:rsidRDefault="00301D5B" w:rsidP="00EF2E6D">
            <w:pPr>
              <w:rPr>
                <w:sz w:val="22"/>
                <w:szCs w:val="22"/>
              </w:rPr>
            </w:pPr>
            <w:r w:rsidRPr="002D0336">
              <w:rPr>
                <w:sz w:val="22"/>
                <w:szCs w:val="22"/>
              </w:rPr>
              <w:t xml:space="preserve">Collective vs. </w:t>
            </w:r>
          </w:p>
          <w:p w14:paraId="00A2A059" w14:textId="77777777" w:rsidR="00301D5B" w:rsidRPr="002D0336" w:rsidRDefault="00301D5B" w:rsidP="00EF2E6D">
            <w:pPr>
              <w:rPr>
                <w:sz w:val="22"/>
                <w:szCs w:val="22"/>
              </w:rPr>
            </w:pPr>
            <w:r w:rsidRPr="002D0336">
              <w:rPr>
                <w:sz w:val="22"/>
                <w:szCs w:val="22"/>
              </w:rPr>
              <w:t>individual self activation</w:t>
            </w:r>
          </w:p>
        </w:tc>
      </w:tr>
      <w:tr w:rsidR="00301D5B" w:rsidRPr="001A0C4C" w14:paraId="4C40635E" w14:textId="77777777" w:rsidTr="00EF2E6D">
        <w:trPr>
          <w:trHeight w:val="300"/>
        </w:trPr>
        <w:tc>
          <w:tcPr>
            <w:tcW w:w="1976" w:type="dxa"/>
            <w:shd w:val="clear" w:color="auto" w:fill="auto"/>
          </w:tcPr>
          <w:p w14:paraId="4208AD63" w14:textId="77777777" w:rsidR="00301D5B" w:rsidRPr="001A0C4C" w:rsidRDefault="00301D5B" w:rsidP="00EF2E6D">
            <w:pPr>
              <w:rPr>
                <w:sz w:val="22"/>
                <w:szCs w:val="22"/>
              </w:rPr>
            </w:pPr>
            <w:r w:rsidRPr="001A0C4C">
              <w:rPr>
                <w:sz w:val="22"/>
                <w:szCs w:val="22"/>
              </w:rPr>
              <w:t>Wiidegren 1998</w:t>
            </w:r>
          </w:p>
        </w:tc>
        <w:tc>
          <w:tcPr>
            <w:tcW w:w="2457" w:type="dxa"/>
            <w:shd w:val="clear" w:color="auto" w:fill="auto"/>
          </w:tcPr>
          <w:p w14:paraId="61F092B1" w14:textId="77777777" w:rsidR="00301D5B" w:rsidRPr="001A0C4C" w:rsidRDefault="00301D5B" w:rsidP="00EF2E6D">
            <w:pPr>
              <w:rPr>
                <w:sz w:val="22"/>
                <w:szCs w:val="22"/>
              </w:rPr>
            </w:pPr>
            <w:r w:rsidRPr="001A0C4C">
              <w:rPr>
                <w:sz w:val="22"/>
                <w:szCs w:val="22"/>
              </w:rPr>
              <w:t>Personal norms</w:t>
            </w:r>
          </w:p>
          <w:p w14:paraId="6538876F" w14:textId="77777777" w:rsidR="00301D5B" w:rsidRPr="001A0C4C" w:rsidRDefault="00301D5B" w:rsidP="00EF2E6D">
            <w:pPr>
              <w:rPr>
                <w:sz w:val="22"/>
                <w:szCs w:val="22"/>
              </w:rPr>
            </w:pPr>
            <w:r w:rsidRPr="001A0C4C">
              <w:rPr>
                <w:sz w:val="22"/>
                <w:szCs w:val="22"/>
              </w:rPr>
              <w:t>New environmental paradigm scale</w:t>
            </w:r>
          </w:p>
          <w:p w14:paraId="44B0A62F" w14:textId="77777777" w:rsidR="00301D5B" w:rsidRPr="001A0C4C" w:rsidRDefault="00301D5B" w:rsidP="00EF2E6D">
            <w:pPr>
              <w:rPr>
                <w:sz w:val="22"/>
                <w:szCs w:val="22"/>
              </w:rPr>
            </w:pPr>
          </w:p>
        </w:tc>
        <w:tc>
          <w:tcPr>
            <w:tcW w:w="2457" w:type="dxa"/>
            <w:shd w:val="clear" w:color="auto" w:fill="auto"/>
          </w:tcPr>
          <w:p w14:paraId="47E43263" w14:textId="77777777" w:rsidR="00301D5B" w:rsidRPr="001A0C4C" w:rsidRDefault="00301D5B" w:rsidP="00EF2E6D">
            <w:pPr>
              <w:rPr>
                <w:sz w:val="22"/>
                <w:szCs w:val="22"/>
              </w:rPr>
            </w:pPr>
            <w:r w:rsidRPr="001A0C4C">
              <w:rPr>
                <w:sz w:val="22"/>
                <w:szCs w:val="22"/>
              </w:rPr>
              <w:t>Self-reported pro-environmental behavior, Willingness to pay higher prices for eco-friendly food</w:t>
            </w:r>
          </w:p>
        </w:tc>
        <w:tc>
          <w:tcPr>
            <w:tcW w:w="3370" w:type="dxa"/>
            <w:shd w:val="clear" w:color="auto" w:fill="auto"/>
          </w:tcPr>
          <w:p w14:paraId="186DED96" w14:textId="77777777" w:rsidR="00301D5B" w:rsidRPr="001A0C4C" w:rsidRDefault="00301D5B" w:rsidP="00EF2E6D">
            <w:pPr>
              <w:rPr>
                <w:sz w:val="22"/>
                <w:szCs w:val="22"/>
              </w:rPr>
            </w:pPr>
          </w:p>
        </w:tc>
      </w:tr>
      <w:tr w:rsidR="00301D5B" w:rsidRPr="001A0C4C" w14:paraId="0CF0D625" w14:textId="77777777" w:rsidTr="00EF2E6D">
        <w:trPr>
          <w:trHeight w:val="300"/>
        </w:trPr>
        <w:tc>
          <w:tcPr>
            <w:tcW w:w="1976" w:type="dxa"/>
            <w:shd w:val="clear" w:color="auto" w:fill="auto"/>
          </w:tcPr>
          <w:p w14:paraId="5D30D8C0" w14:textId="77777777" w:rsidR="00301D5B" w:rsidRPr="001A0C4C" w:rsidRDefault="00301D5B" w:rsidP="00EF2E6D">
            <w:pPr>
              <w:rPr>
                <w:sz w:val="22"/>
                <w:szCs w:val="22"/>
              </w:rPr>
            </w:pPr>
            <w:r w:rsidRPr="001A0C4C">
              <w:rPr>
                <w:sz w:val="22"/>
                <w:szCs w:val="22"/>
              </w:rPr>
              <w:t>Winterich, Reczek, and Irwin 2017</w:t>
            </w:r>
          </w:p>
        </w:tc>
        <w:tc>
          <w:tcPr>
            <w:tcW w:w="2457" w:type="dxa"/>
            <w:shd w:val="clear" w:color="auto" w:fill="auto"/>
          </w:tcPr>
          <w:p w14:paraId="35F82228" w14:textId="77777777" w:rsidR="00301D5B" w:rsidRPr="001A0C4C" w:rsidRDefault="00301D5B" w:rsidP="00EF2E6D">
            <w:pPr>
              <w:rPr>
                <w:sz w:val="22"/>
                <w:szCs w:val="22"/>
              </w:rPr>
            </w:pPr>
            <w:r w:rsidRPr="001A0C4C">
              <w:rPr>
                <w:sz w:val="22"/>
                <w:szCs w:val="22"/>
              </w:rPr>
              <w:t>Memory preservation, perceived identity loss</w:t>
            </w:r>
          </w:p>
        </w:tc>
        <w:tc>
          <w:tcPr>
            <w:tcW w:w="2457" w:type="dxa"/>
            <w:shd w:val="clear" w:color="auto" w:fill="auto"/>
          </w:tcPr>
          <w:p w14:paraId="0B431B4C" w14:textId="77777777" w:rsidR="00301D5B" w:rsidRPr="001A0C4C" w:rsidRDefault="00301D5B" w:rsidP="00EF2E6D">
            <w:pPr>
              <w:rPr>
                <w:sz w:val="22"/>
                <w:szCs w:val="22"/>
              </w:rPr>
            </w:pPr>
            <w:r w:rsidRPr="001A0C4C">
              <w:rPr>
                <w:sz w:val="22"/>
                <w:szCs w:val="22"/>
              </w:rPr>
              <w:t>Donations</w:t>
            </w:r>
          </w:p>
        </w:tc>
        <w:tc>
          <w:tcPr>
            <w:tcW w:w="3370" w:type="dxa"/>
            <w:shd w:val="clear" w:color="auto" w:fill="auto"/>
          </w:tcPr>
          <w:p w14:paraId="287AE005" w14:textId="77777777" w:rsidR="00301D5B" w:rsidRPr="001A0C4C" w:rsidRDefault="00301D5B" w:rsidP="00EF2E6D">
            <w:pPr>
              <w:rPr>
                <w:sz w:val="22"/>
                <w:szCs w:val="22"/>
              </w:rPr>
            </w:pPr>
          </w:p>
        </w:tc>
      </w:tr>
      <w:tr w:rsidR="00301D5B" w:rsidRPr="001A0C4C" w14:paraId="1AA293E3" w14:textId="77777777" w:rsidTr="00EF2E6D">
        <w:trPr>
          <w:trHeight w:val="300"/>
        </w:trPr>
        <w:tc>
          <w:tcPr>
            <w:tcW w:w="1976" w:type="dxa"/>
            <w:shd w:val="clear" w:color="auto" w:fill="auto"/>
          </w:tcPr>
          <w:p w14:paraId="0E53F102" w14:textId="77777777" w:rsidR="00301D5B" w:rsidRPr="001A0C4C" w:rsidRDefault="00301D5B" w:rsidP="00EF2E6D">
            <w:pPr>
              <w:rPr>
                <w:sz w:val="22"/>
                <w:szCs w:val="22"/>
              </w:rPr>
            </w:pPr>
            <w:r w:rsidRPr="001A0C4C">
              <w:rPr>
                <w:sz w:val="22"/>
                <w:szCs w:val="22"/>
              </w:rPr>
              <w:t>Zane, Irwin, and Reczek 2015</w:t>
            </w:r>
          </w:p>
        </w:tc>
        <w:tc>
          <w:tcPr>
            <w:tcW w:w="2457" w:type="dxa"/>
            <w:shd w:val="clear" w:color="auto" w:fill="auto"/>
          </w:tcPr>
          <w:p w14:paraId="4551899B" w14:textId="77777777" w:rsidR="00301D5B" w:rsidRPr="001A0C4C" w:rsidRDefault="00301D5B" w:rsidP="00EF2E6D">
            <w:pPr>
              <w:rPr>
                <w:sz w:val="22"/>
                <w:szCs w:val="22"/>
              </w:rPr>
            </w:pPr>
            <w:r w:rsidRPr="001A0C4C">
              <w:rPr>
                <w:sz w:val="22"/>
                <w:szCs w:val="22"/>
              </w:rPr>
              <w:t>Negative social comparison</w:t>
            </w:r>
          </w:p>
        </w:tc>
        <w:tc>
          <w:tcPr>
            <w:tcW w:w="2457" w:type="dxa"/>
            <w:shd w:val="clear" w:color="auto" w:fill="auto"/>
          </w:tcPr>
          <w:p w14:paraId="6418DBC5" w14:textId="77777777" w:rsidR="00301D5B" w:rsidRPr="001A0C4C" w:rsidRDefault="00301D5B" w:rsidP="00EF2E6D">
            <w:pPr>
              <w:rPr>
                <w:sz w:val="22"/>
                <w:szCs w:val="22"/>
              </w:rPr>
            </w:pPr>
            <w:r w:rsidRPr="001A0C4C">
              <w:rPr>
                <w:sz w:val="22"/>
                <w:szCs w:val="22"/>
              </w:rPr>
              <w:t>Denigration of ethical others, commitment to ethical values</w:t>
            </w:r>
          </w:p>
        </w:tc>
        <w:tc>
          <w:tcPr>
            <w:tcW w:w="3370" w:type="dxa"/>
            <w:shd w:val="clear" w:color="auto" w:fill="auto"/>
          </w:tcPr>
          <w:p w14:paraId="28B3F3F4" w14:textId="77777777" w:rsidR="00301D5B" w:rsidRPr="001A0C4C" w:rsidRDefault="00301D5B" w:rsidP="00EF2E6D">
            <w:pPr>
              <w:rPr>
                <w:sz w:val="22"/>
                <w:szCs w:val="22"/>
              </w:rPr>
            </w:pPr>
            <w:r w:rsidRPr="001A0C4C">
              <w:rPr>
                <w:sz w:val="22"/>
                <w:szCs w:val="22"/>
              </w:rPr>
              <w:t>Second opportunity to act ethically, justification</w:t>
            </w:r>
          </w:p>
        </w:tc>
      </w:tr>
    </w:tbl>
    <w:p w14:paraId="6A102070" w14:textId="77777777" w:rsidR="00301D5B" w:rsidRPr="001A0C4C" w:rsidRDefault="00301D5B" w:rsidP="00301D5B">
      <w:pPr>
        <w:rPr>
          <w:sz w:val="22"/>
          <w:szCs w:val="22"/>
        </w:rPr>
      </w:pPr>
    </w:p>
    <w:p w14:paraId="07B952A4" w14:textId="77777777" w:rsidR="00301D5B" w:rsidRPr="001A0C4C" w:rsidRDefault="00301D5B" w:rsidP="00301D5B">
      <w:pPr>
        <w:pStyle w:val="Heading2"/>
        <w:rPr>
          <w:rFonts w:ascii="Times New Roman" w:hAnsi="Times New Roman" w:cs="Times New Roman"/>
        </w:rPr>
      </w:pPr>
      <w:r w:rsidRPr="001A0C4C">
        <w:rPr>
          <w:rFonts w:ascii="Times New Roman" w:hAnsi="Times New Roman" w:cs="Times New Roman"/>
        </w:rPr>
        <w:t>Feelings and Cognition</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413"/>
        <w:gridCol w:w="2550"/>
        <w:gridCol w:w="3300"/>
      </w:tblGrid>
      <w:tr w:rsidR="00301D5B" w:rsidRPr="001A0C4C" w14:paraId="5D5DE0DE" w14:textId="77777777" w:rsidTr="00EF2E6D">
        <w:trPr>
          <w:trHeight w:val="615"/>
        </w:trPr>
        <w:tc>
          <w:tcPr>
            <w:tcW w:w="1997" w:type="dxa"/>
            <w:shd w:val="clear" w:color="auto" w:fill="auto"/>
            <w:hideMark/>
          </w:tcPr>
          <w:p w14:paraId="6BA40AE8" w14:textId="77777777" w:rsidR="00301D5B" w:rsidRPr="001A0C4C" w:rsidRDefault="00301D5B" w:rsidP="00EF2E6D">
            <w:pPr>
              <w:rPr>
                <w:b/>
                <w:color w:val="000000"/>
                <w:sz w:val="22"/>
                <w:szCs w:val="22"/>
                <w:lang w:eastAsia="en-CA"/>
              </w:rPr>
            </w:pPr>
            <w:r w:rsidRPr="001A0C4C">
              <w:rPr>
                <w:b/>
                <w:color w:val="000000"/>
                <w:sz w:val="22"/>
                <w:szCs w:val="22"/>
                <w:lang w:eastAsia="en-CA"/>
              </w:rPr>
              <w:lastRenderedPageBreak/>
              <w:t>Authors</w:t>
            </w:r>
          </w:p>
        </w:tc>
        <w:tc>
          <w:tcPr>
            <w:tcW w:w="2413" w:type="dxa"/>
            <w:shd w:val="clear" w:color="auto" w:fill="auto"/>
            <w:hideMark/>
          </w:tcPr>
          <w:p w14:paraId="0F43625E" w14:textId="77777777" w:rsidR="00301D5B" w:rsidRPr="001A0C4C" w:rsidRDefault="00301D5B" w:rsidP="00EF2E6D">
            <w:pPr>
              <w:rPr>
                <w:b/>
                <w:color w:val="000000"/>
                <w:sz w:val="22"/>
                <w:szCs w:val="22"/>
                <w:lang w:eastAsia="en-CA"/>
              </w:rPr>
            </w:pPr>
            <w:r w:rsidRPr="001A0C4C">
              <w:rPr>
                <w:b/>
                <w:color w:val="000000"/>
                <w:sz w:val="22"/>
                <w:szCs w:val="22"/>
                <w:lang w:eastAsia="en-CA"/>
              </w:rPr>
              <w:t>Independent Variable(s)</w:t>
            </w:r>
          </w:p>
        </w:tc>
        <w:tc>
          <w:tcPr>
            <w:tcW w:w="2550" w:type="dxa"/>
            <w:shd w:val="clear" w:color="auto" w:fill="auto"/>
            <w:hideMark/>
          </w:tcPr>
          <w:p w14:paraId="27215BD5" w14:textId="77777777" w:rsidR="00301D5B" w:rsidRPr="001A0C4C" w:rsidRDefault="00301D5B" w:rsidP="00EF2E6D">
            <w:pPr>
              <w:rPr>
                <w:b/>
                <w:color w:val="000000"/>
                <w:sz w:val="22"/>
                <w:szCs w:val="22"/>
                <w:lang w:eastAsia="en-CA"/>
              </w:rPr>
            </w:pPr>
            <w:r w:rsidRPr="001A0C4C">
              <w:rPr>
                <w:b/>
                <w:color w:val="000000"/>
                <w:sz w:val="22"/>
                <w:szCs w:val="22"/>
                <w:lang w:eastAsia="en-CA"/>
              </w:rPr>
              <w:t>Dependent Variable(s)</w:t>
            </w:r>
          </w:p>
        </w:tc>
        <w:tc>
          <w:tcPr>
            <w:tcW w:w="3300" w:type="dxa"/>
            <w:shd w:val="clear" w:color="auto" w:fill="auto"/>
            <w:hideMark/>
          </w:tcPr>
          <w:p w14:paraId="45CCD03F" w14:textId="77777777" w:rsidR="00301D5B" w:rsidRPr="001A0C4C" w:rsidRDefault="00301D5B" w:rsidP="00EF2E6D">
            <w:pPr>
              <w:rPr>
                <w:b/>
                <w:color w:val="000000"/>
                <w:sz w:val="22"/>
                <w:szCs w:val="22"/>
                <w:lang w:eastAsia="en-CA"/>
              </w:rPr>
            </w:pPr>
            <w:r w:rsidRPr="001A0C4C">
              <w:rPr>
                <w:b/>
                <w:color w:val="000000"/>
                <w:sz w:val="22"/>
                <w:szCs w:val="22"/>
                <w:lang w:eastAsia="en-CA"/>
              </w:rPr>
              <w:t>Moderators &amp; Mediators</w:t>
            </w:r>
          </w:p>
        </w:tc>
      </w:tr>
      <w:tr w:rsidR="00301D5B" w:rsidRPr="001A0C4C" w14:paraId="3D53E36B" w14:textId="77777777" w:rsidTr="00EF2E6D">
        <w:trPr>
          <w:trHeight w:val="600"/>
        </w:trPr>
        <w:tc>
          <w:tcPr>
            <w:tcW w:w="1997" w:type="dxa"/>
            <w:shd w:val="clear" w:color="auto" w:fill="auto"/>
            <w:noWrap/>
            <w:hideMark/>
          </w:tcPr>
          <w:p w14:paraId="758898A2" w14:textId="77777777" w:rsidR="00301D5B" w:rsidRPr="001A0C4C" w:rsidRDefault="00301D5B" w:rsidP="00EF2E6D">
            <w:pPr>
              <w:rPr>
                <w:color w:val="000000"/>
                <w:sz w:val="22"/>
                <w:szCs w:val="22"/>
                <w:lang w:eastAsia="en-CA"/>
              </w:rPr>
            </w:pPr>
            <w:r w:rsidRPr="001A0C4C">
              <w:rPr>
                <w:color w:val="000000"/>
                <w:sz w:val="22"/>
                <w:szCs w:val="22"/>
                <w:lang w:eastAsia="en-CA"/>
              </w:rPr>
              <w:t>Antonetti and Maklan 2014</w:t>
            </w:r>
          </w:p>
        </w:tc>
        <w:tc>
          <w:tcPr>
            <w:tcW w:w="2413" w:type="dxa"/>
            <w:shd w:val="clear" w:color="auto" w:fill="auto"/>
            <w:hideMark/>
          </w:tcPr>
          <w:p w14:paraId="145485F3" w14:textId="77777777" w:rsidR="00301D5B" w:rsidRPr="001A0C4C" w:rsidRDefault="00301D5B" w:rsidP="00EF2E6D">
            <w:pPr>
              <w:rPr>
                <w:color w:val="000000"/>
                <w:sz w:val="22"/>
                <w:szCs w:val="22"/>
                <w:lang w:eastAsia="en-CA"/>
              </w:rPr>
            </w:pPr>
            <w:r w:rsidRPr="001A0C4C">
              <w:rPr>
                <w:color w:val="000000"/>
                <w:sz w:val="22"/>
                <w:szCs w:val="22"/>
                <w:lang w:eastAsia="en-CA"/>
              </w:rPr>
              <w:t>Pride and guilt</w:t>
            </w:r>
          </w:p>
        </w:tc>
        <w:tc>
          <w:tcPr>
            <w:tcW w:w="2550" w:type="dxa"/>
            <w:shd w:val="clear" w:color="auto" w:fill="auto"/>
            <w:hideMark/>
          </w:tcPr>
          <w:p w14:paraId="09A381F0" w14:textId="77777777" w:rsidR="00301D5B" w:rsidRPr="001A0C4C" w:rsidRDefault="00301D5B" w:rsidP="00EF2E6D">
            <w:pPr>
              <w:rPr>
                <w:color w:val="000000"/>
                <w:sz w:val="22"/>
                <w:szCs w:val="22"/>
                <w:lang w:eastAsia="en-CA"/>
              </w:rPr>
            </w:pPr>
            <w:r w:rsidRPr="001A0C4C">
              <w:rPr>
                <w:color w:val="000000"/>
                <w:sz w:val="22"/>
                <w:szCs w:val="22"/>
                <w:lang w:eastAsia="en-CA"/>
              </w:rPr>
              <w:t>Perceived consumer effectiveness, agency, sustainable consumption choices</w:t>
            </w:r>
          </w:p>
        </w:tc>
        <w:tc>
          <w:tcPr>
            <w:tcW w:w="3300" w:type="dxa"/>
            <w:shd w:val="clear" w:color="auto" w:fill="auto"/>
            <w:hideMark/>
          </w:tcPr>
          <w:p w14:paraId="60BC92AD" w14:textId="77777777" w:rsidR="00301D5B" w:rsidRPr="001A0C4C" w:rsidRDefault="00301D5B" w:rsidP="00EF2E6D">
            <w:pPr>
              <w:rPr>
                <w:color w:val="000000"/>
                <w:sz w:val="22"/>
                <w:szCs w:val="22"/>
                <w:lang w:eastAsia="en-CA"/>
              </w:rPr>
            </w:pPr>
            <w:r w:rsidRPr="001A0C4C">
              <w:rPr>
                <w:color w:val="000000"/>
                <w:sz w:val="22"/>
                <w:szCs w:val="22"/>
                <w:lang w:eastAsia="en-CA"/>
              </w:rPr>
              <w:t>Causal attributions and rationalizations</w:t>
            </w:r>
          </w:p>
        </w:tc>
      </w:tr>
      <w:tr w:rsidR="00301D5B" w:rsidRPr="001A0C4C" w14:paraId="6CB2BEA0" w14:textId="77777777" w:rsidTr="000F6297">
        <w:trPr>
          <w:trHeight w:val="656"/>
        </w:trPr>
        <w:tc>
          <w:tcPr>
            <w:tcW w:w="1997" w:type="dxa"/>
            <w:shd w:val="clear" w:color="auto" w:fill="auto"/>
            <w:noWrap/>
            <w:hideMark/>
          </w:tcPr>
          <w:p w14:paraId="56486147" w14:textId="77777777" w:rsidR="00301D5B" w:rsidRPr="001A0C4C" w:rsidRDefault="00301D5B" w:rsidP="00EF2E6D">
            <w:pPr>
              <w:rPr>
                <w:color w:val="000000"/>
                <w:sz w:val="22"/>
                <w:szCs w:val="22"/>
                <w:lang w:eastAsia="en-CA"/>
              </w:rPr>
            </w:pPr>
            <w:r w:rsidRPr="001A0C4C">
              <w:rPr>
                <w:color w:val="000000"/>
                <w:sz w:val="22"/>
                <w:szCs w:val="22"/>
                <w:lang w:eastAsia="en-CA"/>
              </w:rPr>
              <w:t>Aspara, Luo, and Dhar 2017*</w:t>
            </w:r>
          </w:p>
        </w:tc>
        <w:tc>
          <w:tcPr>
            <w:tcW w:w="2413" w:type="dxa"/>
            <w:shd w:val="clear" w:color="auto" w:fill="auto"/>
            <w:hideMark/>
          </w:tcPr>
          <w:p w14:paraId="31C8BFBA" w14:textId="77777777" w:rsidR="00301D5B" w:rsidRPr="001A0C4C" w:rsidRDefault="00301D5B" w:rsidP="00EF2E6D">
            <w:pPr>
              <w:rPr>
                <w:color w:val="000000"/>
                <w:sz w:val="22"/>
                <w:szCs w:val="22"/>
                <w:lang w:eastAsia="en-CA"/>
              </w:rPr>
            </w:pPr>
            <w:r w:rsidRPr="001A0C4C">
              <w:rPr>
                <w:color w:val="000000"/>
                <w:sz w:val="22"/>
                <w:szCs w:val="22"/>
                <w:lang w:eastAsia="en-CA"/>
              </w:rPr>
              <w:t>Intelligence</w:t>
            </w:r>
          </w:p>
        </w:tc>
        <w:tc>
          <w:tcPr>
            <w:tcW w:w="2550" w:type="dxa"/>
            <w:shd w:val="clear" w:color="auto" w:fill="auto"/>
            <w:hideMark/>
          </w:tcPr>
          <w:p w14:paraId="7D7021BA" w14:textId="4BBF32A4" w:rsidR="00301D5B" w:rsidRPr="001A0C4C" w:rsidRDefault="00301D5B" w:rsidP="000F6297">
            <w:pPr>
              <w:rPr>
                <w:color w:val="000000"/>
                <w:sz w:val="22"/>
                <w:szCs w:val="22"/>
                <w:lang w:eastAsia="en-CA"/>
              </w:rPr>
            </w:pPr>
            <w:r w:rsidRPr="001A0C4C">
              <w:rPr>
                <w:color w:val="000000"/>
                <w:sz w:val="22"/>
                <w:szCs w:val="22"/>
                <w:lang w:eastAsia="en-CA"/>
              </w:rPr>
              <w:t>Responsiven</w:t>
            </w:r>
            <w:r w:rsidR="000F6297">
              <w:rPr>
                <w:color w:val="000000"/>
                <w:sz w:val="22"/>
                <w:szCs w:val="22"/>
                <w:lang w:eastAsia="en-CA"/>
              </w:rPr>
              <w:t>ess to a pro-environmental tax</w:t>
            </w:r>
          </w:p>
        </w:tc>
        <w:tc>
          <w:tcPr>
            <w:tcW w:w="3300" w:type="dxa"/>
            <w:shd w:val="clear" w:color="auto" w:fill="auto"/>
            <w:hideMark/>
          </w:tcPr>
          <w:p w14:paraId="51CAD0A2" w14:textId="77777777" w:rsidR="00301D5B" w:rsidRPr="001A0C4C" w:rsidRDefault="00301D5B" w:rsidP="00EF2E6D">
            <w:pPr>
              <w:rPr>
                <w:color w:val="000000"/>
                <w:sz w:val="22"/>
                <w:szCs w:val="22"/>
                <w:lang w:eastAsia="en-CA"/>
              </w:rPr>
            </w:pPr>
            <w:r w:rsidRPr="001A0C4C">
              <w:rPr>
                <w:color w:val="000000"/>
                <w:sz w:val="22"/>
                <w:szCs w:val="22"/>
                <w:lang w:eastAsia="en-CA"/>
              </w:rPr>
              <w:t>Numeric intelligence vs. Verbal and spatial logic intelligence</w:t>
            </w:r>
          </w:p>
        </w:tc>
      </w:tr>
      <w:tr w:rsidR="00301D5B" w:rsidRPr="001A0C4C" w14:paraId="5C263878" w14:textId="77777777" w:rsidTr="00D74724">
        <w:trPr>
          <w:trHeight w:val="1070"/>
        </w:trPr>
        <w:tc>
          <w:tcPr>
            <w:tcW w:w="1997" w:type="dxa"/>
            <w:shd w:val="clear" w:color="auto" w:fill="auto"/>
            <w:noWrap/>
            <w:hideMark/>
          </w:tcPr>
          <w:p w14:paraId="2047EFEC" w14:textId="77777777" w:rsidR="00301D5B" w:rsidRPr="001A0C4C" w:rsidRDefault="00301D5B" w:rsidP="00EF2E6D">
            <w:pPr>
              <w:rPr>
                <w:color w:val="000000"/>
                <w:sz w:val="22"/>
                <w:szCs w:val="22"/>
                <w:lang w:eastAsia="en-CA"/>
              </w:rPr>
            </w:pPr>
            <w:r w:rsidRPr="001A0C4C">
              <w:rPr>
                <w:color w:val="000000"/>
                <w:sz w:val="22"/>
                <w:szCs w:val="22"/>
                <w:lang w:eastAsia="en-CA"/>
              </w:rPr>
              <w:t>Banerjee, Gulas, and Iyer 1995</w:t>
            </w:r>
          </w:p>
        </w:tc>
        <w:tc>
          <w:tcPr>
            <w:tcW w:w="2413" w:type="dxa"/>
            <w:shd w:val="clear" w:color="auto" w:fill="auto"/>
            <w:hideMark/>
          </w:tcPr>
          <w:p w14:paraId="02CBE484" w14:textId="77777777" w:rsidR="00301D5B" w:rsidRPr="001A0C4C" w:rsidRDefault="00301D5B" w:rsidP="00EF2E6D">
            <w:pPr>
              <w:rPr>
                <w:color w:val="000000"/>
                <w:sz w:val="22"/>
                <w:szCs w:val="22"/>
                <w:lang w:eastAsia="en-CA"/>
              </w:rPr>
            </w:pPr>
            <w:r w:rsidRPr="001A0C4C">
              <w:rPr>
                <w:color w:val="000000"/>
                <w:sz w:val="22"/>
                <w:szCs w:val="22"/>
                <w:lang w:eastAsia="en-CA"/>
              </w:rPr>
              <w:t>Content analysis</w:t>
            </w:r>
          </w:p>
        </w:tc>
        <w:tc>
          <w:tcPr>
            <w:tcW w:w="2550" w:type="dxa"/>
            <w:shd w:val="clear" w:color="auto" w:fill="auto"/>
            <w:hideMark/>
          </w:tcPr>
          <w:p w14:paraId="630A3CC5" w14:textId="77777777" w:rsidR="00301D5B" w:rsidRPr="001A0C4C" w:rsidRDefault="00301D5B" w:rsidP="00EF2E6D">
            <w:pPr>
              <w:rPr>
                <w:color w:val="000000"/>
                <w:sz w:val="22"/>
                <w:szCs w:val="22"/>
                <w:lang w:eastAsia="en-CA"/>
              </w:rPr>
            </w:pPr>
            <w:r w:rsidRPr="001A0C4C">
              <w:rPr>
                <w:color w:val="000000"/>
                <w:sz w:val="22"/>
                <w:szCs w:val="22"/>
                <w:lang w:eastAsia="en-CA"/>
              </w:rPr>
              <w:t>Sponsor type (for-profit vs. Non-profit), ad focus (advertiser vs. Consumer), and depth of ad</w:t>
            </w:r>
          </w:p>
        </w:tc>
        <w:tc>
          <w:tcPr>
            <w:tcW w:w="3300" w:type="dxa"/>
            <w:shd w:val="clear" w:color="auto" w:fill="auto"/>
            <w:hideMark/>
          </w:tcPr>
          <w:p w14:paraId="1ACA40D7" w14:textId="77777777" w:rsidR="00301D5B" w:rsidRPr="001A0C4C" w:rsidRDefault="00301D5B" w:rsidP="00EF2E6D">
            <w:pPr>
              <w:rPr>
                <w:color w:val="000000"/>
                <w:sz w:val="22"/>
                <w:szCs w:val="22"/>
                <w:lang w:eastAsia="en-CA"/>
              </w:rPr>
            </w:pPr>
          </w:p>
        </w:tc>
      </w:tr>
      <w:tr w:rsidR="00301D5B" w:rsidRPr="001A0C4C" w14:paraId="4DAEADDA" w14:textId="77777777" w:rsidTr="00EF2E6D">
        <w:trPr>
          <w:trHeight w:val="1448"/>
        </w:trPr>
        <w:tc>
          <w:tcPr>
            <w:tcW w:w="1997" w:type="dxa"/>
            <w:shd w:val="clear" w:color="auto" w:fill="auto"/>
            <w:noWrap/>
            <w:hideMark/>
          </w:tcPr>
          <w:p w14:paraId="41512E8F" w14:textId="77777777" w:rsidR="00301D5B" w:rsidRPr="001A0C4C" w:rsidRDefault="00301D5B" w:rsidP="00EF2E6D">
            <w:pPr>
              <w:rPr>
                <w:color w:val="000000"/>
                <w:sz w:val="22"/>
                <w:szCs w:val="22"/>
                <w:lang w:eastAsia="en-CA"/>
              </w:rPr>
            </w:pPr>
            <w:r w:rsidRPr="001A0C4C">
              <w:rPr>
                <w:color w:val="000000"/>
                <w:sz w:val="22"/>
                <w:szCs w:val="22"/>
                <w:lang w:eastAsia="en-CA"/>
              </w:rPr>
              <w:t>Bissing-Olson, Fielding, and Iyer 2016</w:t>
            </w:r>
          </w:p>
        </w:tc>
        <w:tc>
          <w:tcPr>
            <w:tcW w:w="2413" w:type="dxa"/>
            <w:shd w:val="clear" w:color="auto" w:fill="auto"/>
            <w:hideMark/>
          </w:tcPr>
          <w:p w14:paraId="6273EB0E" w14:textId="77777777" w:rsidR="00301D5B" w:rsidRPr="001A0C4C" w:rsidRDefault="00301D5B" w:rsidP="00EF2E6D">
            <w:pPr>
              <w:rPr>
                <w:color w:val="000000"/>
                <w:sz w:val="22"/>
                <w:szCs w:val="22"/>
                <w:lang w:eastAsia="en-CA"/>
              </w:rPr>
            </w:pPr>
            <w:r w:rsidRPr="001A0C4C">
              <w:rPr>
                <w:color w:val="000000"/>
                <w:sz w:val="22"/>
                <w:szCs w:val="22"/>
                <w:lang w:eastAsia="en-CA"/>
              </w:rPr>
              <w:t>Pride vs. Guilt</w:t>
            </w:r>
          </w:p>
        </w:tc>
        <w:tc>
          <w:tcPr>
            <w:tcW w:w="2550" w:type="dxa"/>
            <w:shd w:val="clear" w:color="auto" w:fill="auto"/>
            <w:hideMark/>
          </w:tcPr>
          <w:p w14:paraId="140D6064" w14:textId="77777777" w:rsidR="00301D5B" w:rsidRPr="001A0C4C" w:rsidRDefault="00301D5B" w:rsidP="00EF2E6D">
            <w:pPr>
              <w:rPr>
                <w:color w:val="000000"/>
                <w:sz w:val="22"/>
                <w:szCs w:val="22"/>
                <w:lang w:eastAsia="en-CA"/>
              </w:rPr>
            </w:pPr>
            <w:r w:rsidRPr="001A0C4C">
              <w:rPr>
                <w:color w:val="000000"/>
                <w:sz w:val="22"/>
                <w:szCs w:val="22"/>
                <w:lang w:eastAsia="en-CA"/>
              </w:rPr>
              <w:t>Recycling &amp; disposal, water conservation, saving electricity, reusing paper and containers, taking public transportation</w:t>
            </w:r>
          </w:p>
        </w:tc>
        <w:tc>
          <w:tcPr>
            <w:tcW w:w="3300" w:type="dxa"/>
            <w:shd w:val="clear" w:color="auto" w:fill="auto"/>
            <w:hideMark/>
          </w:tcPr>
          <w:p w14:paraId="603789CF" w14:textId="77777777" w:rsidR="00301D5B" w:rsidRPr="001A0C4C" w:rsidRDefault="00301D5B" w:rsidP="00EF2E6D">
            <w:pPr>
              <w:rPr>
                <w:color w:val="000000"/>
                <w:sz w:val="22"/>
                <w:szCs w:val="22"/>
                <w:lang w:eastAsia="en-CA"/>
              </w:rPr>
            </w:pPr>
            <w:r w:rsidRPr="001A0C4C">
              <w:rPr>
                <w:color w:val="000000"/>
                <w:sz w:val="22"/>
                <w:szCs w:val="22"/>
                <w:lang w:eastAsia="en-CA"/>
              </w:rPr>
              <w:t>Descriptive norms</w:t>
            </w:r>
          </w:p>
        </w:tc>
      </w:tr>
      <w:tr w:rsidR="00301D5B" w:rsidRPr="001A0C4C" w14:paraId="1DA16702" w14:textId="77777777" w:rsidTr="00D74724">
        <w:trPr>
          <w:trHeight w:val="1070"/>
        </w:trPr>
        <w:tc>
          <w:tcPr>
            <w:tcW w:w="1997" w:type="dxa"/>
            <w:shd w:val="clear" w:color="auto" w:fill="auto"/>
            <w:noWrap/>
            <w:hideMark/>
          </w:tcPr>
          <w:p w14:paraId="4150745D" w14:textId="77777777" w:rsidR="00301D5B" w:rsidRPr="001A0C4C" w:rsidRDefault="00301D5B" w:rsidP="00EF2E6D">
            <w:pPr>
              <w:rPr>
                <w:color w:val="000000"/>
                <w:sz w:val="22"/>
                <w:szCs w:val="22"/>
                <w:lang w:eastAsia="en-CA"/>
              </w:rPr>
            </w:pPr>
            <w:r w:rsidRPr="001A0C4C">
              <w:rPr>
                <w:color w:val="000000"/>
                <w:sz w:val="22"/>
                <w:szCs w:val="22"/>
                <w:lang w:eastAsia="en-CA"/>
              </w:rPr>
              <w:t>Borin, Cerf, and Krishnan 2011</w:t>
            </w:r>
          </w:p>
        </w:tc>
        <w:tc>
          <w:tcPr>
            <w:tcW w:w="2413" w:type="dxa"/>
            <w:shd w:val="clear" w:color="auto" w:fill="auto"/>
            <w:hideMark/>
          </w:tcPr>
          <w:p w14:paraId="468CEA67" w14:textId="77777777" w:rsidR="00301D5B" w:rsidRPr="001A0C4C" w:rsidRDefault="00301D5B" w:rsidP="00EF2E6D">
            <w:pPr>
              <w:rPr>
                <w:color w:val="000000"/>
                <w:sz w:val="22"/>
                <w:szCs w:val="22"/>
                <w:lang w:eastAsia="en-CA"/>
              </w:rPr>
            </w:pPr>
            <w:r w:rsidRPr="001A0C4C">
              <w:rPr>
                <w:color w:val="000000"/>
                <w:sz w:val="22"/>
                <w:szCs w:val="22"/>
                <w:lang w:eastAsia="en-CA"/>
              </w:rPr>
              <w:t>Environmental information vs. No information, positive vs. Negative information</w:t>
            </w:r>
          </w:p>
        </w:tc>
        <w:tc>
          <w:tcPr>
            <w:tcW w:w="2550" w:type="dxa"/>
            <w:shd w:val="clear" w:color="auto" w:fill="auto"/>
            <w:hideMark/>
          </w:tcPr>
          <w:p w14:paraId="27094A5C" w14:textId="77777777" w:rsidR="00301D5B" w:rsidRPr="001A0C4C" w:rsidRDefault="00301D5B" w:rsidP="00EF2E6D">
            <w:pPr>
              <w:rPr>
                <w:color w:val="000000"/>
                <w:sz w:val="22"/>
                <w:szCs w:val="22"/>
                <w:lang w:eastAsia="en-CA"/>
              </w:rPr>
            </w:pPr>
            <w:r w:rsidRPr="001A0C4C">
              <w:rPr>
                <w:color w:val="000000"/>
                <w:sz w:val="22"/>
                <w:szCs w:val="22"/>
                <w:lang w:eastAsia="en-CA"/>
              </w:rPr>
              <w:t>Consumer perception of product quality, value, and purchase intentions</w:t>
            </w:r>
          </w:p>
        </w:tc>
        <w:tc>
          <w:tcPr>
            <w:tcW w:w="3300" w:type="dxa"/>
            <w:shd w:val="clear" w:color="auto" w:fill="auto"/>
            <w:hideMark/>
          </w:tcPr>
          <w:p w14:paraId="2A767634" w14:textId="77777777" w:rsidR="00301D5B" w:rsidRPr="001A0C4C" w:rsidRDefault="00301D5B" w:rsidP="00EF2E6D">
            <w:pPr>
              <w:rPr>
                <w:color w:val="000000"/>
                <w:sz w:val="22"/>
                <w:szCs w:val="22"/>
                <w:lang w:eastAsia="en-CA"/>
              </w:rPr>
            </w:pPr>
          </w:p>
        </w:tc>
      </w:tr>
      <w:tr w:rsidR="00301D5B" w:rsidRPr="001A0C4C" w14:paraId="1A309CBF" w14:textId="77777777" w:rsidTr="00D74724">
        <w:trPr>
          <w:trHeight w:val="1700"/>
        </w:trPr>
        <w:tc>
          <w:tcPr>
            <w:tcW w:w="1997" w:type="dxa"/>
            <w:shd w:val="clear" w:color="auto" w:fill="auto"/>
            <w:noWrap/>
            <w:hideMark/>
          </w:tcPr>
          <w:p w14:paraId="53F98175" w14:textId="77777777" w:rsidR="00301D5B" w:rsidRPr="001A0C4C" w:rsidRDefault="00301D5B" w:rsidP="00EF2E6D">
            <w:pPr>
              <w:rPr>
                <w:color w:val="000000"/>
                <w:sz w:val="22"/>
                <w:szCs w:val="22"/>
                <w:lang w:eastAsia="en-CA"/>
              </w:rPr>
            </w:pPr>
            <w:r w:rsidRPr="001A0C4C">
              <w:rPr>
                <w:color w:val="000000"/>
                <w:sz w:val="22"/>
                <w:szCs w:val="22"/>
                <w:lang w:eastAsia="en-CA"/>
              </w:rPr>
              <w:t>Bull 2012</w:t>
            </w:r>
          </w:p>
        </w:tc>
        <w:tc>
          <w:tcPr>
            <w:tcW w:w="2413" w:type="dxa"/>
            <w:shd w:val="clear" w:color="auto" w:fill="auto"/>
            <w:hideMark/>
          </w:tcPr>
          <w:p w14:paraId="25E83528" w14:textId="77777777" w:rsidR="00301D5B" w:rsidRPr="001A0C4C" w:rsidRDefault="00301D5B" w:rsidP="00EF2E6D">
            <w:pPr>
              <w:rPr>
                <w:color w:val="000000"/>
                <w:sz w:val="22"/>
                <w:szCs w:val="22"/>
                <w:lang w:eastAsia="en-CA"/>
              </w:rPr>
            </w:pPr>
            <w:r w:rsidRPr="001A0C4C">
              <w:rPr>
                <w:color w:val="000000"/>
                <w:sz w:val="22"/>
                <w:szCs w:val="22"/>
                <w:lang w:eastAsia="en-CA"/>
              </w:rPr>
              <w:t>Labels with or without: monetisation of efficiency, carbon emissions, operational life impacts, losses vs. Savings</w:t>
            </w:r>
          </w:p>
        </w:tc>
        <w:tc>
          <w:tcPr>
            <w:tcW w:w="2550" w:type="dxa"/>
            <w:shd w:val="clear" w:color="auto" w:fill="auto"/>
            <w:hideMark/>
          </w:tcPr>
          <w:p w14:paraId="584BF63A" w14:textId="77777777" w:rsidR="00301D5B" w:rsidRPr="001A0C4C" w:rsidRDefault="00301D5B" w:rsidP="00EF2E6D">
            <w:pPr>
              <w:rPr>
                <w:color w:val="000000"/>
                <w:sz w:val="22"/>
                <w:szCs w:val="22"/>
                <w:lang w:eastAsia="en-CA"/>
              </w:rPr>
            </w:pPr>
            <w:r w:rsidRPr="001A0C4C">
              <w:rPr>
                <w:color w:val="000000"/>
                <w:sz w:val="22"/>
                <w:szCs w:val="22"/>
                <w:lang w:eastAsia="en-CA"/>
              </w:rPr>
              <w:t>Willingness-to-pay for efficient washing machines</w:t>
            </w:r>
          </w:p>
        </w:tc>
        <w:tc>
          <w:tcPr>
            <w:tcW w:w="3300" w:type="dxa"/>
            <w:shd w:val="clear" w:color="auto" w:fill="auto"/>
            <w:hideMark/>
          </w:tcPr>
          <w:p w14:paraId="7531FFD6" w14:textId="77777777" w:rsidR="00301D5B" w:rsidRPr="001A0C4C" w:rsidRDefault="00301D5B" w:rsidP="00EF2E6D">
            <w:pPr>
              <w:rPr>
                <w:color w:val="000000"/>
                <w:sz w:val="22"/>
                <w:szCs w:val="22"/>
                <w:lang w:eastAsia="en-CA"/>
              </w:rPr>
            </w:pPr>
          </w:p>
        </w:tc>
      </w:tr>
      <w:tr w:rsidR="00301D5B" w:rsidRPr="001A0C4C" w14:paraId="76CDA622" w14:textId="77777777" w:rsidTr="000F6297">
        <w:trPr>
          <w:trHeight w:val="980"/>
        </w:trPr>
        <w:tc>
          <w:tcPr>
            <w:tcW w:w="1997" w:type="dxa"/>
            <w:shd w:val="clear" w:color="auto" w:fill="auto"/>
            <w:noWrap/>
            <w:hideMark/>
          </w:tcPr>
          <w:p w14:paraId="55FA035B" w14:textId="77777777" w:rsidR="00301D5B" w:rsidRPr="001A0C4C" w:rsidRDefault="00301D5B" w:rsidP="00EF2E6D">
            <w:pPr>
              <w:rPr>
                <w:color w:val="000000"/>
                <w:sz w:val="22"/>
                <w:szCs w:val="22"/>
                <w:lang w:eastAsia="en-CA"/>
              </w:rPr>
            </w:pPr>
            <w:r w:rsidRPr="001A0C4C">
              <w:rPr>
                <w:color w:val="000000"/>
                <w:sz w:val="22"/>
                <w:szCs w:val="22"/>
                <w:lang w:eastAsia="en-CA"/>
              </w:rPr>
              <w:t>Camilleri and Larrick 2014</w:t>
            </w:r>
          </w:p>
        </w:tc>
        <w:tc>
          <w:tcPr>
            <w:tcW w:w="2413" w:type="dxa"/>
            <w:shd w:val="clear" w:color="auto" w:fill="auto"/>
            <w:hideMark/>
          </w:tcPr>
          <w:p w14:paraId="735FAE32" w14:textId="77777777" w:rsidR="00301D5B" w:rsidRPr="001A0C4C" w:rsidRDefault="00301D5B" w:rsidP="00EF2E6D">
            <w:pPr>
              <w:rPr>
                <w:color w:val="000000"/>
                <w:sz w:val="22"/>
                <w:szCs w:val="22"/>
                <w:lang w:eastAsia="en-CA"/>
              </w:rPr>
            </w:pPr>
            <w:r w:rsidRPr="001A0C4C">
              <w:rPr>
                <w:color w:val="000000"/>
                <w:sz w:val="22"/>
                <w:szCs w:val="22"/>
                <w:lang w:eastAsia="en-CA"/>
              </w:rPr>
              <w:t>Metric (consumption of gas vs. Cost of gas), scale (100 miles vs. 100,000 miles)</w:t>
            </w:r>
          </w:p>
        </w:tc>
        <w:tc>
          <w:tcPr>
            <w:tcW w:w="2550" w:type="dxa"/>
            <w:shd w:val="clear" w:color="auto" w:fill="auto"/>
            <w:hideMark/>
          </w:tcPr>
          <w:p w14:paraId="38AAA2D5" w14:textId="77777777" w:rsidR="00301D5B" w:rsidRPr="001A0C4C" w:rsidRDefault="00301D5B" w:rsidP="00EF2E6D">
            <w:pPr>
              <w:rPr>
                <w:color w:val="000000"/>
                <w:sz w:val="22"/>
                <w:szCs w:val="22"/>
                <w:lang w:eastAsia="en-CA"/>
              </w:rPr>
            </w:pPr>
            <w:r w:rsidRPr="001A0C4C">
              <w:rPr>
                <w:color w:val="000000"/>
                <w:sz w:val="22"/>
                <w:szCs w:val="22"/>
                <w:lang w:eastAsia="en-CA"/>
              </w:rPr>
              <w:t>Preference for fuel efficient vehicles</w:t>
            </w:r>
          </w:p>
        </w:tc>
        <w:tc>
          <w:tcPr>
            <w:tcW w:w="3300" w:type="dxa"/>
            <w:shd w:val="clear" w:color="auto" w:fill="auto"/>
            <w:hideMark/>
          </w:tcPr>
          <w:p w14:paraId="0535AA29" w14:textId="77777777" w:rsidR="00301D5B" w:rsidRPr="001A0C4C" w:rsidRDefault="00301D5B" w:rsidP="00EF2E6D">
            <w:pPr>
              <w:rPr>
                <w:color w:val="000000"/>
                <w:sz w:val="22"/>
                <w:szCs w:val="22"/>
                <w:lang w:eastAsia="en-CA"/>
              </w:rPr>
            </w:pPr>
          </w:p>
        </w:tc>
      </w:tr>
      <w:tr w:rsidR="00301D5B" w:rsidRPr="001A0C4C" w14:paraId="4CA6FB8B" w14:textId="77777777" w:rsidTr="00D74724">
        <w:trPr>
          <w:trHeight w:val="1394"/>
        </w:trPr>
        <w:tc>
          <w:tcPr>
            <w:tcW w:w="1997" w:type="dxa"/>
            <w:shd w:val="clear" w:color="auto" w:fill="auto"/>
            <w:noWrap/>
            <w:hideMark/>
          </w:tcPr>
          <w:p w14:paraId="4A6B4BE1" w14:textId="77777777" w:rsidR="00301D5B" w:rsidRPr="001A0C4C" w:rsidRDefault="00301D5B" w:rsidP="00EF2E6D">
            <w:pPr>
              <w:rPr>
                <w:color w:val="000000"/>
                <w:sz w:val="22"/>
                <w:szCs w:val="22"/>
                <w:lang w:eastAsia="en-CA"/>
              </w:rPr>
            </w:pPr>
            <w:r w:rsidRPr="001A0C4C">
              <w:rPr>
                <w:color w:val="000000"/>
                <w:sz w:val="22"/>
                <w:szCs w:val="22"/>
                <w:lang w:eastAsia="en-CA"/>
              </w:rPr>
              <w:t>Carrus, Passafaro, and Bonnes 2008</w:t>
            </w:r>
          </w:p>
        </w:tc>
        <w:tc>
          <w:tcPr>
            <w:tcW w:w="2413" w:type="dxa"/>
            <w:shd w:val="clear" w:color="auto" w:fill="auto"/>
            <w:hideMark/>
          </w:tcPr>
          <w:p w14:paraId="114AD560" w14:textId="77777777" w:rsidR="00301D5B" w:rsidRPr="001A0C4C" w:rsidRDefault="00301D5B" w:rsidP="00EF2E6D">
            <w:pPr>
              <w:rPr>
                <w:color w:val="000000"/>
                <w:sz w:val="22"/>
                <w:szCs w:val="22"/>
                <w:lang w:eastAsia="en-CA"/>
              </w:rPr>
            </w:pPr>
            <w:r w:rsidRPr="001A0C4C">
              <w:rPr>
                <w:color w:val="000000"/>
                <w:sz w:val="22"/>
                <w:szCs w:val="22"/>
                <w:lang w:eastAsia="en-CA"/>
              </w:rPr>
              <w:t>Anticipated emotions, attitudes, subjective norms, perceived control, past behaviour and desire</w:t>
            </w:r>
          </w:p>
        </w:tc>
        <w:tc>
          <w:tcPr>
            <w:tcW w:w="2550" w:type="dxa"/>
            <w:shd w:val="clear" w:color="auto" w:fill="auto"/>
            <w:hideMark/>
          </w:tcPr>
          <w:p w14:paraId="7EE88728" w14:textId="77777777" w:rsidR="00301D5B" w:rsidRPr="001A0C4C" w:rsidRDefault="00301D5B" w:rsidP="00EF2E6D">
            <w:pPr>
              <w:rPr>
                <w:color w:val="000000"/>
                <w:sz w:val="22"/>
                <w:szCs w:val="22"/>
                <w:lang w:eastAsia="en-CA"/>
              </w:rPr>
            </w:pPr>
            <w:r w:rsidRPr="001A0C4C">
              <w:rPr>
                <w:color w:val="000000"/>
                <w:sz w:val="22"/>
                <w:szCs w:val="22"/>
                <w:lang w:eastAsia="en-CA"/>
              </w:rPr>
              <w:t>Intentions to use public transportation and to recycle household waste</w:t>
            </w:r>
          </w:p>
        </w:tc>
        <w:tc>
          <w:tcPr>
            <w:tcW w:w="3300" w:type="dxa"/>
            <w:shd w:val="clear" w:color="auto" w:fill="auto"/>
            <w:hideMark/>
          </w:tcPr>
          <w:p w14:paraId="39960E15" w14:textId="77777777" w:rsidR="00301D5B" w:rsidRPr="001A0C4C" w:rsidRDefault="00301D5B" w:rsidP="00EF2E6D">
            <w:pPr>
              <w:rPr>
                <w:color w:val="000000"/>
                <w:sz w:val="22"/>
                <w:szCs w:val="22"/>
                <w:lang w:eastAsia="en-CA"/>
              </w:rPr>
            </w:pPr>
          </w:p>
        </w:tc>
      </w:tr>
      <w:tr w:rsidR="00301D5B" w:rsidRPr="001A0C4C" w14:paraId="3D288778" w14:textId="77777777" w:rsidTr="00EF2E6D">
        <w:trPr>
          <w:trHeight w:val="1200"/>
        </w:trPr>
        <w:tc>
          <w:tcPr>
            <w:tcW w:w="1997" w:type="dxa"/>
            <w:shd w:val="clear" w:color="auto" w:fill="auto"/>
            <w:noWrap/>
            <w:hideMark/>
          </w:tcPr>
          <w:p w14:paraId="3D0CDB03" w14:textId="77777777" w:rsidR="00301D5B" w:rsidRPr="001A0C4C" w:rsidRDefault="00301D5B" w:rsidP="00EF2E6D">
            <w:pPr>
              <w:rPr>
                <w:color w:val="000000"/>
                <w:sz w:val="22"/>
                <w:szCs w:val="22"/>
                <w:lang w:eastAsia="en-CA"/>
              </w:rPr>
            </w:pPr>
            <w:r w:rsidRPr="001A0C4C">
              <w:rPr>
                <w:color w:val="000000"/>
                <w:sz w:val="22"/>
                <w:szCs w:val="22"/>
                <w:lang w:eastAsia="en-CA"/>
              </w:rPr>
              <w:t>Chen and Chang 2013</w:t>
            </w:r>
          </w:p>
        </w:tc>
        <w:tc>
          <w:tcPr>
            <w:tcW w:w="2413" w:type="dxa"/>
            <w:shd w:val="clear" w:color="auto" w:fill="auto"/>
            <w:hideMark/>
          </w:tcPr>
          <w:p w14:paraId="313AE1ED" w14:textId="77777777" w:rsidR="00301D5B" w:rsidRPr="001A0C4C" w:rsidRDefault="00301D5B" w:rsidP="00EF2E6D">
            <w:pPr>
              <w:rPr>
                <w:color w:val="000000"/>
                <w:sz w:val="22"/>
                <w:szCs w:val="22"/>
                <w:lang w:eastAsia="en-CA"/>
              </w:rPr>
            </w:pPr>
            <w:r w:rsidRPr="001A0C4C">
              <w:rPr>
                <w:color w:val="000000"/>
                <w:sz w:val="22"/>
                <w:szCs w:val="22"/>
                <w:lang w:eastAsia="en-CA"/>
              </w:rPr>
              <w:t>Green-washing</w:t>
            </w:r>
          </w:p>
        </w:tc>
        <w:tc>
          <w:tcPr>
            <w:tcW w:w="2550" w:type="dxa"/>
            <w:shd w:val="clear" w:color="auto" w:fill="auto"/>
            <w:hideMark/>
          </w:tcPr>
          <w:p w14:paraId="3AFA00CA" w14:textId="77777777" w:rsidR="00301D5B" w:rsidRPr="001A0C4C" w:rsidRDefault="00301D5B" w:rsidP="00EF2E6D">
            <w:pPr>
              <w:rPr>
                <w:color w:val="000000"/>
                <w:sz w:val="22"/>
                <w:szCs w:val="22"/>
                <w:lang w:eastAsia="en-CA"/>
              </w:rPr>
            </w:pPr>
            <w:r w:rsidRPr="001A0C4C">
              <w:rPr>
                <w:color w:val="000000"/>
                <w:sz w:val="22"/>
                <w:szCs w:val="22"/>
                <w:lang w:eastAsia="en-CA"/>
              </w:rPr>
              <w:t>Green trust, green consumer confusion and green perceived risk</w:t>
            </w:r>
          </w:p>
        </w:tc>
        <w:tc>
          <w:tcPr>
            <w:tcW w:w="3300" w:type="dxa"/>
            <w:shd w:val="clear" w:color="auto" w:fill="auto"/>
            <w:hideMark/>
          </w:tcPr>
          <w:p w14:paraId="23FD07FF" w14:textId="77777777" w:rsidR="00301D5B" w:rsidRPr="001A0C4C" w:rsidRDefault="00301D5B" w:rsidP="00EF2E6D">
            <w:pPr>
              <w:rPr>
                <w:color w:val="000000"/>
                <w:sz w:val="22"/>
                <w:szCs w:val="22"/>
                <w:lang w:eastAsia="en-CA"/>
              </w:rPr>
            </w:pPr>
          </w:p>
        </w:tc>
      </w:tr>
      <w:tr w:rsidR="00301D5B" w:rsidRPr="001A0C4C" w14:paraId="7265B4ED" w14:textId="77777777" w:rsidTr="00D74724">
        <w:trPr>
          <w:trHeight w:val="1610"/>
        </w:trPr>
        <w:tc>
          <w:tcPr>
            <w:tcW w:w="1997" w:type="dxa"/>
            <w:shd w:val="clear" w:color="auto" w:fill="auto"/>
            <w:noWrap/>
            <w:hideMark/>
          </w:tcPr>
          <w:p w14:paraId="56E1EB85" w14:textId="77777777" w:rsidR="00301D5B" w:rsidRPr="001A0C4C" w:rsidRDefault="00301D5B" w:rsidP="00EF2E6D">
            <w:pPr>
              <w:rPr>
                <w:color w:val="000000"/>
                <w:sz w:val="22"/>
                <w:szCs w:val="22"/>
                <w:lang w:eastAsia="en-CA"/>
              </w:rPr>
            </w:pPr>
            <w:r w:rsidRPr="001A0C4C">
              <w:rPr>
                <w:color w:val="000000"/>
                <w:sz w:val="22"/>
                <w:szCs w:val="22"/>
                <w:lang w:eastAsia="en-CA"/>
              </w:rPr>
              <w:t>Corral-Verdugo, Bonnes, Tapia-Fonllem, Fraijo-Sing, et al. 2009</w:t>
            </w:r>
          </w:p>
        </w:tc>
        <w:tc>
          <w:tcPr>
            <w:tcW w:w="2413" w:type="dxa"/>
            <w:shd w:val="clear" w:color="auto" w:fill="auto"/>
            <w:hideMark/>
          </w:tcPr>
          <w:p w14:paraId="341540DB" w14:textId="77777777" w:rsidR="00301D5B" w:rsidRPr="001A0C4C" w:rsidRDefault="00301D5B" w:rsidP="00EF2E6D">
            <w:pPr>
              <w:rPr>
                <w:color w:val="000000"/>
                <w:sz w:val="22"/>
                <w:szCs w:val="22"/>
                <w:lang w:eastAsia="en-CA"/>
              </w:rPr>
            </w:pPr>
            <w:r w:rsidRPr="001A0C4C">
              <w:rPr>
                <w:color w:val="000000"/>
                <w:sz w:val="22"/>
                <w:szCs w:val="22"/>
                <w:lang w:eastAsia="en-CA"/>
              </w:rPr>
              <w:t>Affinity towards biological and socio-cultural diversity</w:t>
            </w:r>
          </w:p>
        </w:tc>
        <w:tc>
          <w:tcPr>
            <w:tcW w:w="2550" w:type="dxa"/>
            <w:shd w:val="clear" w:color="auto" w:fill="auto"/>
            <w:hideMark/>
          </w:tcPr>
          <w:p w14:paraId="2E65EED9" w14:textId="77777777" w:rsidR="00301D5B" w:rsidRPr="001A0C4C" w:rsidRDefault="00301D5B" w:rsidP="00EF2E6D">
            <w:pPr>
              <w:rPr>
                <w:color w:val="000000"/>
                <w:sz w:val="22"/>
                <w:szCs w:val="22"/>
                <w:lang w:eastAsia="en-CA"/>
              </w:rPr>
            </w:pPr>
            <w:r w:rsidRPr="001A0C4C">
              <w:rPr>
                <w:color w:val="000000"/>
                <w:sz w:val="22"/>
                <w:szCs w:val="22"/>
                <w:lang w:eastAsia="en-CA"/>
              </w:rPr>
              <w:t>Collecting and recycling used paper, buying products in refillable packages, and turning down the air conditioning when leaving home</w:t>
            </w:r>
          </w:p>
        </w:tc>
        <w:tc>
          <w:tcPr>
            <w:tcW w:w="3300" w:type="dxa"/>
            <w:shd w:val="clear" w:color="auto" w:fill="auto"/>
            <w:hideMark/>
          </w:tcPr>
          <w:p w14:paraId="1788B3C8" w14:textId="77777777" w:rsidR="00301D5B" w:rsidRPr="001A0C4C" w:rsidRDefault="00301D5B" w:rsidP="00EF2E6D">
            <w:pPr>
              <w:rPr>
                <w:color w:val="000000"/>
                <w:sz w:val="22"/>
                <w:szCs w:val="22"/>
                <w:lang w:eastAsia="en-CA"/>
              </w:rPr>
            </w:pPr>
          </w:p>
        </w:tc>
      </w:tr>
      <w:tr w:rsidR="00301D5B" w:rsidRPr="001A0C4C" w14:paraId="285AA9A5" w14:textId="77777777" w:rsidTr="00EF2E6D">
        <w:trPr>
          <w:trHeight w:val="1200"/>
        </w:trPr>
        <w:tc>
          <w:tcPr>
            <w:tcW w:w="1997" w:type="dxa"/>
            <w:shd w:val="clear" w:color="auto" w:fill="auto"/>
            <w:noWrap/>
            <w:hideMark/>
          </w:tcPr>
          <w:p w14:paraId="42DAEDEB" w14:textId="77777777" w:rsidR="00301D5B" w:rsidRPr="001A0C4C" w:rsidRDefault="00301D5B" w:rsidP="00EF2E6D">
            <w:pPr>
              <w:rPr>
                <w:color w:val="000000"/>
                <w:sz w:val="22"/>
                <w:szCs w:val="22"/>
                <w:lang w:eastAsia="en-CA"/>
              </w:rPr>
            </w:pPr>
            <w:r w:rsidRPr="001A0C4C">
              <w:rPr>
                <w:color w:val="000000"/>
                <w:sz w:val="22"/>
                <w:szCs w:val="22"/>
                <w:lang w:eastAsia="en-CA"/>
              </w:rPr>
              <w:lastRenderedPageBreak/>
              <w:t>Feldman and Hart 2018</w:t>
            </w:r>
          </w:p>
        </w:tc>
        <w:tc>
          <w:tcPr>
            <w:tcW w:w="2413" w:type="dxa"/>
            <w:shd w:val="clear" w:color="auto" w:fill="auto"/>
            <w:hideMark/>
          </w:tcPr>
          <w:p w14:paraId="63E63A18" w14:textId="77777777" w:rsidR="00301D5B" w:rsidRPr="001A0C4C" w:rsidRDefault="00301D5B" w:rsidP="00EF2E6D">
            <w:pPr>
              <w:rPr>
                <w:color w:val="000000"/>
                <w:sz w:val="22"/>
                <w:szCs w:val="22"/>
                <w:lang w:eastAsia="en-CA"/>
              </w:rPr>
            </w:pPr>
            <w:r w:rsidRPr="001A0C4C">
              <w:rPr>
                <w:color w:val="000000"/>
                <w:sz w:val="22"/>
                <w:szCs w:val="22"/>
                <w:lang w:eastAsia="en-CA"/>
              </w:rPr>
              <w:t>News articles about causes and impacts of climate change vs. mitigation actions</w:t>
            </w:r>
          </w:p>
        </w:tc>
        <w:tc>
          <w:tcPr>
            <w:tcW w:w="2550" w:type="dxa"/>
            <w:shd w:val="clear" w:color="auto" w:fill="auto"/>
            <w:hideMark/>
          </w:tcPr>
          <w:p w14:paraId="124F8FE0" w14:textId="77777777" w:rsidR="00301D5B" w:rsidRPr="001A0C4C" w:rsidRDefault="00301D5B" w:rsidP="00EF2E6D">
            <w:pPr>
              <w:rPr>
                <w:color w:val="000000"/>
                <w:sz w:val="22"/>
                <w:szCs w:val="22"/>
                <w:lang w:eastAsia="en-CA"/>
              </w:rPr>
            </w:pPr>
            <w:r w:rsidRPr="001A0C4C">
              <w:rPr>
                <w:color w:val="000000"/>
                <w:sz w:val="22"/>
                <w:szCs w:val="22"/>
                <w:lang w:eastAsia="en-CA"/>
              </w:rPr>
              <w:t>Hope, fear, anger, support for climate mitigation policies</w:t>
            </w:r>
          </w:p>
        </w:tc>
        <w:tc>
          <w:tcPr>
            <w:tcW w:w="3300" w:type="dxa"/>
            <w:shd w:val="clear" w:color="auto" w:fill="auto"/>
            <w:hideMark/>
          </w:tcPr>
          <w:p w14:paraId="114F4019" w14:textId="77777777" w:rsidR="00301D5B" w:rsidRPr="001A0C4C" w:rsidRDefault="00301D5B" w:rsidP="00EF2E6D">
            <w:pPr>
              <w:rPr>
                <w:color w:val="000000"/>
                <w:sz w:val="22"/>
                <w:szCs w:val="22"/>
                <w:lang w:eastAsia="en-CA"/>
              </w:rPr>
            </w:pPr>
            <w:r w:rsidRPr="001A0C4C">
              <w:rPr>
                <w:color w:val="000000"/>
                <w:sz w:val="22"/>
                <w:szCs w:val="22"/>
                <w:lang w:eastAsia="en-CA"/>
              </w:rPr>
              <w:t>Political ideology</w:t>
            </w:r>
          </w:p>
        </w:tc>
      </w:tr>
      <w:tr w:rsidR="00301D5B" w:rsidRPr="001A0C4C" w14:paraId="591D2D86" w14:textId="77777777" w:rsidTr="000F6297">
        <w:trPr>
          <w:trHeight w:val="1025"/>
        </w:trPr>
        <w:tc>
          <w:tcPr>
            <w:tcW w:w="1997" w:type="dxa"/>
            <w:shd w:val="clear" w:color="auto" w:fill="auto"/>
            <w:noWrap/>
            <w:hideMark/>
          </w:tcPr>
          <w:p w14:paraId="392AD903" w14:textId="77777777" w:rsidR="00301D5B" w:rsidRPr="001A0C4C" w:rsidRDefault="00301D5B" w:rsidP="00EF2E6D">
            <w:pPr>
              <w:rPr>
                <w:color w:val="000000"/>
                <w:sz w:val="22"/>
                <w:szCs w:val="22"/>
                <w:lang w:eastAsia="en-CA"/>
              </w:rPr>
            </w:pPr>
            <w:r w:rsidRPr="001A0C4C">
              <w:rPr>
                <w:color w:val="000000"/>
                <w:sz w:val="22"/>
                <w:szCs w:val="22"/>
                <w:lang w:eastAsia="en-CA"/>
              </w:rPr>
              <w:t>Ferguson, Branscombe, and Reynolds 2011</w:t>
            </w:r>
          </w:p>
        </w:tc>
        <w:tc>
          <w:tcPr>
            <w:tcW w:w="2413" w:type="dxa"/>
            <w:shd w:val="clear" w:color="auto" w:fill="auto"/>
            <w:hideMark/>
          </w:tcPr>
          <w:p w14:paraId="3BD4192A" w14:textId="77777777" w:rsidR="00301D5B" w:rsidRPr="001A0C4C" w:rsidRDefault="00301D5B" w:rsidP="00EF2E6D">
            <w:pPr>
              <w:rPr>
                <w:color w:val="000000"/>
                <w:sz w:val="22"/>
                <w:szCs w:val="22"/>
                <w:lang w:eastAsia="en-CA"/>
              </w:rPr>
            </w:pPr>
            <w:r w:rsidRPr="001A0C4C">
              <w:rPr>
                <w:color w:val="000000"/>
                <w:sz w:val="22"/>
                <w:szCs w:val="22"/>
                <w:lang w:eastAsia="en-CA"/>
              </w:rPr>
              <w:t>Comparison with future vs. past groups</w:t>
            </w:r>
          </w:p>
        </w:tc>
        <w:tc>
          <w:tcPr>
            <w:tcW w:w="2550" w:type="dxa"/>
            <w:shd w:val="clear" w:color="auto" w:fill="auto"/>
            <w:hideMark/>
          </w:tcPr>
          <w:p w14:paraId="52D62843" w14:textId="77777777" w:rsidR="00301D5B" w:rsidRPr="001A0C4C" w:rsidRDefault="00301D5B" w:rsidP="00EF2E6D">
            <w:pPr>
              <w:rPr>
                <w:color w:val="000000"/>
                <w:sz w:val="22"/>
                <w:szCs w:val="22"/>
                <w:lang w:eastAsia="en-CA"/>
              </w:rPr>
            </w:pPr>
            <w:r w:rsidRPr="001A0C4C">
              <w:rPr>
                <w:color w:val="000000"/>
                <w:sz w:val="22"/>
                <w:szCs w:val="22"/>
                <w:lang w:eastAsia="en-CA"/>
              </w:rPr>
              <w:t>Sustainable transport choices, energy and water conservation, and advocacy</w:t>
            </w:r>
          </w:p>
        </w:tc>
        <w:tc>
          <w:tcPr>
            <w:tcW w:w="3300" w:type="dxa"/>
            <w:shd w:val="clear" w:color="auto" w:fill="auto"/>
            <w:hideMark/>
          </w:tcPr>
          <w:p w14:paraId="7CD38188" w14:textId="77777777" w:rsidR="00301D5B" w:rsidRPr="001A0C4C" w:rsidRDefault="00301D5B" w:rsidP="00EF2E6D">
            <w:pPr>
              <w:rPr>
                <w:color w:val="000000"/>
                <w:sz w:val="22"/>
                <w:szCs w:val="22"/>
                <w:lang w:eastAsia="en-CA"/>
              </w:rPr>
            </w:pPr>
          </w:p>
        </w:tc>
      </w:tr>
      <w:tr w:rsidR="00301D5B" w:rsidRPr="001A0C4C" w14:paraId="0D019C00" w14:textId="77777777" w:rsidTr="00D74724">
        <w:trPr>
          <w:trHeight w:val="899"/>
        </w:trPr>
        <w:tc>
          <w:tcPr>
            <w:tcW w:w="1997" w:type="dxa"/>
            <w:shd w:val="clear" w:color="auto" w:fill="auto"/>
            <w:noWrap/>
            <w:hideMark/>
          </w:tcPr>
          <w:p w14:paraId="4F6855E8" w14:textId="77777777" w:rsidR="00301D5B" w:rsidRPr="001A0C4C" w:rsidRDefault="00301D5B" w:rsidP="00EF2E6D">
            <w:pPr>
              <w:rPr>
                <w:color w:val="000000"/>
                <w:sz w:val="22"/>
                <w:szCs w:val="22"/>
                <w:lang w:eastAsia="en-CA"/>
              </w:rPr>
            </w:pPr>
            <w:r w:rsidRPr="001A0C4C">
              <w:rPr>
                <w:color w:val="000000"/>
                <w:sz w:val="22"/>
                <w:szCs w:val="22"/>
                <w:lang w:eastAsia="en-CA"/>
              </w:rPr>
              <w:t>Giebelhausen, Chun, Cronin Jr, and Hult 2016</w:t>
            </w:r>
          </w:p>
        </w:tc>
        <w:tc>
          <w:tcPr>
            <w:tcW w:w="2413" w:type="dxa"/>
            <w:shd w:val="clear" w:color="auto" w:fill="auto"/>
            <w:hideMark/>
          </w:tcPr>
          <w:p w14:paraId="70B47228" w14:textId="77777777" w:rsidR="00301D5B" w:rsidRPr="001A0C4C" w:rsidRDefault="00301D5B" w:rsidP="00EF2E6D">
            <w:pPr>
              <w:rPr>
                <w:color w:val="000000"/>
                <w:sz w:val="22"/>
                <w:szCs w:val="22"/>
                <w:lang w:eastAsia="en-CA"/>
              </w:rPr>
            </w:pPr>
            <w:r w:rsidRPr="001A0C4C">
              <w:rPr>
                <w:color w:val="000000"/>
                <w:sz w:val="22"/>
                <w:szCs w:val="22"/>
                <w:lang w:eastAsia="en-CA"/>
              </w:rPr>
              <w:t>Voluntary participation (vs. non-participation) in a green program</w:t>
            </w:r>
          </w:p>
        </w:tc>
        <w:tc>
          <w:tcPr>
            <w:tcW w:w="2550" w:type="dxa"/>
            <w:shd w:val="clear" w:color="auto" w:fill="auto"/>
            <w:hideMark/>
          </w:tcPr>
          <w:p w14:paraId="558C504E" w14:textId="77777777" w:rsidR="00301D5B" w:rsidRPr="001A0C4C" w:rsidRDefault="00301D5B" w:rsidP="00EF2E6D">
            <w:pPr>
              <w:rPr>
                <w:color w:val="000000"/>
                <w:sz w:val="22"/>
                <w:szCs w:val="22"/>
                <w:lang w:eastAsia="en-CA"/>
              </w:rPr>
            </w:pPr>
            <w:r w:rsidRPr="001A0C4C">
              <w:rPr>
                <w:color w:val="000000"/>
                <w:sz w:val="22"/>
                <w:szCs w:val="22"/>
                <w:lang w:eastAsia="en-CA"/>
              </w:rPr>
              <w:t>Satisfaction with service experience</w:t>
            </w:r>
          </w:p>
        </w:tc>
        <w:tc>
          <w:tcPr>
            <w:tcW w:w="3300" w:type="dxa"/>
            <w:shd w:val="clear" w:color="auto" w:fill="auto"/>
            <w:hideMark/>
          </w:tcPr>
          <w:p w14:paraId="02F1B035" w14:textId="77777777" w:rsidR="00301D5B" w:rsidRPr="001A0C4C" w:rsidRDefault="00301D5B" w:rsidP="00EF2E6D">
            <w:pPr>
              <w:rPr>
                <w:color w:val="000000"/>
                <w:sz w:val="22"/>
                <w:szCs w:val="22"/>
                <w:lang w:eastAsia="en-CA"/>
              </w:rPr>
            </w:pPr>
            <w:r w:rsidRPr="001A0C4C">
              <w:rPr>
                <w:color w:val="000000"/>
                <w:sz w:val="22"/>
                <w:szCs w:val="22"/>
                <w:lang w:eastAsia="en-CA"/>
              </w:rPr>
              <w:t>Incentives for self, others, both, or none</w:t>
            </w:r>
          </w:p>
        </w:tc>
      </w:tr>
      <w:tr w:rsidR="00301D5B" w:rsidRPr="001A0C4C" w14:paraId="43C8C58C" w14:textId="77777777" w:rsidTr="007110E6">
        <w:trPr>
          <w:trHeight w:val="2870"/>
        </w:trPr>
        <w:tc>
          <w:tcPr>
            <w:tcW w:w="1997" w:type="dxa"/>
            <w:shd w:val="clear" w:color="auto" w:fill="auto"/>
            <w:noWrap/>
            <w:hideMark/>
          </w:tcPr>
          <w:p w14:paraId="11CA6F11" w14:textId="77777777" w:rsidR="00301D5B" w:rsidRPr="001A0C4C" w:rsidRDefault="00301D5B" w:rsidP="00EF2E6D">
            <w:pPr>
              <w:rPr>
                <w:sz w:val="22"/>
                <w:szCs w:val="22"/>
                <w:lang w:eastAsia="en-CA"/>
              </w:rPr>
            </w:pPr>
            <w:r w:rsidRPr="001A0C4C">
              <w:rPr>
                <w:sz w:val="22"/>
                <w:szCs w:val="22"/>
                <w:lang w:eastAsia="en-CA"/>
              </w:rPr>
              <w:t>Gifford 2011 (R:SI)</w:t>
            </w:r>
          </w:p>
        </w:tc>
        <w:tc>
          <w:tcPr>
            <w:tcW w:w="2413" w:type="dxa"/>
            <w:shd w:val="clear" w:color="auto" w:fill="auto"/>
            <w:hideMark/>
          </w:tcPr>
          <w:p w14:paraId="1E139917" w14:textId="77777777" w:rsidR="00301D5B" w:rsidRPr="001A0C4C" w:rsidRDefault="00301D5B" w:rsidP="00EF2E6D">
            <w:pPr>
              <w:rPr>
                <w:sz w:val="22"/>
                <w:szCs w:val="22"/>
                <w:lang w:eastAsia="en-CA"/>
              </w:rPr>
            </w:pPr>
            <w:r w:rsidRPr="001A0C4C">
              <w:rPr>
                <w:sz w:val="22"/>
                <w:szCs w:val="22"/>
                <w:lang w:eastAsia="en-CA"/>
              </w:rPr>
              <w:t>Seven barriers (limited cognition, ideological worldviews, comparisons with key other people, sunk costs and behavioral momentum, discredence toward experts, perceived risks, and positive but inadequate behavior change)</w:t>
            </w:r>
          </w:p>
        </w:tc>
        <w:tc>
          <w:tcPr>
            <w:tcW w:w="2550" w:type="dxa"/>
            <w:shd w:val="clear" w:color="auto" w:fill="auto"/>
            <w:hideMark/>
          </w:tcPr>
          <w:p w14:paraId="70E4BB3E" w14:textId="77777777" w:rsidR="00301D5B" w:rsidRPr="001A0C4C" w:rsidRDefault="00301D5B" w:rsidP="00EF2E6D">
            <w:pPr>
              <w:rPr>
                <w:sz w:val="22"/>
                <w:szCs w:val="22"/>
                <w:lang w:eastAsia="en-CA"/>
              </w:rPr>
            </w:pPr>
            <w:r w:rsidRPr="001A0C4C">
              <w:rPr>
                <w:sz w:val="22"/>
                <w:szCs w:val="22"/>
                <w:lang w:eastAsia="en-CA"/>
              </w:rPr>
              <w:t>Greenhouse-gas mitigation behavior</w:t>
            </w:r>
          </w:p>
        </w:tc>
        <w:tc>
          <w:tcPr>
            <w:tcW w:w="3300" w:type="dxa"/>
            <w:shd w:val="clear" w:color="auto" w:fill="auto"/>
            <w:hideMark/>
          </w:tcPr>
          <w:p w14:paraId="11F01E58" w14:textId="77777777" w:rsidR="00301D5B" w:rsidRPr="001A0C4C" w:rsidRDefault="00301D5B" w:rsidP="00EF2E6D">
            <w:pPr>
              <w:rPr>
                <w:sz w:val="22"/>
                <w:szCs w:val="22"/>
                <w:lang w:eastAsia="en-CA"/>
              </w:rPr>
            </w:pPr>
            <w:r w:rsidRPr="001A0C4C">
              <w:rPr>
                <w:sz w:val="22"/>
                <w:szCs w:val="22"/>
                <w:lang w:eastAsia="en-CA"/>
              </w:rPr>
              <w:t> </w:t>
            </w:r>
          </w:p>
        </w:tc>
      </w:tr>
      <w:tr w:rsidR="00301D5B" w:rsidRPr="001A0C4C" w14:paraId="3AE49469" w14:textId="77777777" w:rsidTr="000F6297">
        <w:trPr>
          <w:trHeight w:val="539"/>
        </w:trPr>
        <w:tc>
          <w:tcPr>
            <w:tcW w:w="1997" w:type="dxa"/>
            <w:shd w:val="clear" w:color="auto" w:fill="auto"/>
            <w:noWrap/>
            <w:hideMark/>
          </w:tcPr>
          <w:p w14:paraId="084F72D1" w14:textId="77777777" w:rsidR="00301D5B" w:rsidRPr="001A0C4C" w:rsidRDefault="00301D5B" w:rsidP="00EF2E6D">
            <w:pPr>
              <w:rPr>
                <w:color w:val="000000"/>
                <w:sz w:val="22"/>
                <w:szCs w:val="22"/>
                <w:lang w:eastAsia="en-CA"/>
              </w:rPr>
            </w:pPr>
            <w:r w:rsidRPr="001A0C4C">
              <w:rPr>
                <w:color w:val="000000"/>
                <w:sz w:val="22"/>
                <w:szCs w:val="22"/>
                <w:lang w:eastAsia="en-CA"/>
              </w:rPr>
              <w:t>Gifford and Nilsson 2014 (R:SI)</w:t>
            </w:r>
          </w:p>
        </w:tc>
        <w:tc>
          <w:tcPr>
            <w:tcW w:w="2413" w:type="dxa"/>
            <w:shd w:val="clear" w:color="auto" w:fill="auto"/>
            <w:hideMark/>
          </w:tcPr>
          <w:p w14:paraId="6AF45F11" w14:textId="77777777" w:rsidR="00301D5B" w:rsidRPr="001A0C4C" w:rsidRDefault="00301D5B" w:rsidP="00EF2E6D">
            <w:pPr>
              <w:rPr>
                <w:color w:val="000000"/>
                <w:sz w:val="22"/>
                <w:szCs w:val="22"/>
                <w:lang w:eastAsia="en-CA"/>
              </w:rPr>
            </w:pPr>
            <w:r w:rsidRPr="001A0C4C">
              <w:rPr>
                <w:color w:val="000000"/>
                <w:sz w:val="22"/>
                <w:szCs w:val="22"/>
                <w:lang w:eastAsia="en-CA"/>
              </w:rPr>
              <w:t>Personal and social influences</w:t>
            </w:r>
          </w:p>
        </w:tc>
        <w:tc>
          <w:tcPr>
            <w:tcW w:w="2550" w:type="dxa"/>
            <w:shd w:val="clear" w:color="auto" w:fill="auto"/>
            <w:hideMark/>
          </w:tcPr>
          <w:p w14:paraId="3BEFF049" w14:textId="77777777" w:rsidR="00301D5B" w:rsidRPr="001A0C4C" w:rsidRDefault="00301D5B" w:rsidP="00EF2E6D">
            <w:pPr>
              <w:rPr>
                <w:color w:val="000000"/>
                <w:sz w:val="22"/>
                <w:szCs w:val="22"/>
                <w:lang w:eastAsia="en-CA"/>
              </w:rPr>
            </w:pPr>
            <w:r w:rsidRPr="001A0C4C">
              <w:rPr>
                <w:color w:val="000000"/>
                <w:sz w:val="22"/>
                <w:szCs w:val="22"/>
                <w:lang w:eastAsia="en-CA"/>
              </w:rPr>
              <w:t>Pro‐environmental concern and behaviour</w:t>
            </w:r>
          </w:p>
        </w:tc>
        <w:tc>
          <w:tcPr>
            <w:tcW w:w="3300" w:type="dxa"/>
            <w:shd w:val="clear" w:color="auto" w:fill="auto"/>
            <w:hideMark/>
          </w:tcPr>
          <w:p w14:paraId="7EE1E394" w14:textId="77777777" w:rsidR="00301D5B" w:rsidRPr="001A0C4C" w:rsidRDefault="00301D5B" w:rsidP="00EF2E6D">
            <w:pPr>
              <w:rPr>
                <w:color w:val="000000"/>
                <w:sz w:val="22"/>
                <w:szCs w:val="22"/>
                <w:lang w:eastAsia="en-CA"/>
              </w:rPr>
            </w:pPr>
            <w:r w:rsidRPr="001A0C4C">
              <w:rPr>
                <w:color w:val="000000"/>
                <w:sz w:val="22"/>
                <w:szCs w:val="22"/>
                <w:lang w:eastAsia="en-CA"/>
              </w:rPr>
              <w:t> </w:t>
            </w:r>
          </w:p>
        </w:tc>
      </w:tr>
      <w:tr w:rsidR="00301D5B" w:rsidRPr="001A0C4C" w14:paraId="4E458ECB" w14:textId="77777777" w:rsidTr="00D74724">
        <w:trPr>
          <w:trHeight w:val="1160"/>
        </w:trPr>
        <w:tc>
          <w:tcPr>
            <w:tcW w:w="1997" w:type="dxa"/>
            <w:shd w:val="clear" w:color="auto" w:fill="auto"/>
            <w:noWrap/>
            <w:hideMark/>
          </w:tcPr>
          <w:p w14:paraId="6E1E4C7E" w14:textId="77777777" w:rsidR="00301D5B" w:rsidRPr="001A0C4C" w:rsidRDefault="00301D5B" w:rsidP="00EF2E6D">
            <w:pPr>
              <w:rPr>
                <w:color w:val="000000"/>
                <w:sz w:val="22"/>
                <w:szCs w:val="22"/>
                <w:lang w:eastAsia="en-CA"/>
              </w:rPr>
            </w:pPr>
            <w:r w:rsidRPr="001A0C4C">
              <w:rPr>
                <w:color w:val="000000"/>
                <w:sz w:val="22"/>
                <w:szCs w:val="22"/>
                <w:lang w:eastAsia="en-CA"/>
              </w:rPr>
              <w:t>Grob 1995</w:t>
            </w:r>
          </w:p>
        </w:tc>
        <w:tc>
          <w:tcPr>
            <w:tcW w:w="2413" w:type="dxa"/>
            <w:shd w:val="clear" w:color="auto" w:fill="auto"/>
            <w:hideMark/>
          </w:tcPr>
          <w:p w14:paraId="1B698180" w14:textId="77777777" w:rsidR="00301D5B" w:rsidRPr="001A0C4C" w:rsidRDefault="00301D5B" w:rsidP="00EF2E6D">
            <w:pPr>
              <w:rPr>
                <w:color w:val="000000"/>
                <w:sz w:val="22"/>
                <w:szCs w:val="22"/>
                <w:lang w:eastAsia="en-CA"/>
              </w:rPr>
            </w:pPr>
            <w:r w:rsidRPr="001A0C4C">
              <w:rPr>
                <w:color w:val="000000"/>
                <w:sz w:val="22"/>
                <w:szCs w:val="22"/>
                <w:lang w:eastAsia="en-CA"/>
              </w:rPr>
              <w:t>Environmental attitudes</w:t>
            </w:r>
          </w:p>
        </w:tc>
        <w:tc>
          <w:tcPr>
            <w:tcW w:w="2550" w:type="dxa"/>
            <w:shd w:val="clear" w:color="auto" w:fill="auto"/>
            <w:hideMark/>
          </w:tcPr>
          <w:p w14:paraId="3999CB90" w14:textId="77777777" w:rsidR="00301D5B" w:rsidRPr="001A0C4C" w:rsidRDefault="00301D5B" w:rsidP="00EF2E6D">
            <w:pPr>
              <w:rPr>
                <w:color w:val="000000"/>
                <w:sz w:val="22"/>
                <w:szCs w:val="22"/>
                <w:lang w:eastAsia="en-CA"/>
              </w:rPr>
            </w:pPr>
            <w:r w:rsidRPr="001A0C4C">
              <w:rPr>
                <w:color w:val="000000"/>
                <w:sz w:val="22"/>
                <w:szCs w:val="22"/>
                <w:lang w:eastAsia="en-CA"/>
              </w:rPr>
              <w:t>21 items including transportation, separation of household refuse, and amount of energy used</w:t>
            </w:r>
          </w:p>
        </w:tc>
        <w:tc>
          <w:tcPr>
            <w:tcW w:w="3300" w:type="dxa"/>
            <w:shd w:val="clear" w:color="auto" w:fill="auto"/>
            <w:hideMark/>
          </w:tcPr>
          <w:p w14:paraId="5C2338C4" w14:textId="77777777" w:rsidR="00301D5B" w:rsidRPr="001A0C4C" w:rsidRDefault="00301D5B" w:rsidP="00EF2E6D">
            <w:pPr>
              <w:rPr>
                <w:color w:val="000000"/>
                <w:sz w:val="22"/>
                <w:szCs w:val="22"/>
                <w:lang w:eastAsia="en-CA"/>
              </w:rPr>
            </w:pPr>
            <w:r w:rsidRPr="001A0C4C">
              <w:rPr>
                <w:color w:val="000000"/>
                <w:sz w:val="22"/>
                <w:szCs w:val="22"/>
                <w:lang w:eastAsia="en-CA"/>
              </w:rPr>
              <w:t>Personal-philosophical values and emotions vs. Factual knowledge</w:t>
            </w:r>
          </w:p>
        </w:tc>
      </w:tr>
      <w:tr w:rsidR="00301D5B" w:rsidRPr="001A0C4C" w14:paraId="4EC578FF" w14:textId="77777777" w:rsidTr="00D74724">
        <w:trPr>
          <w:trHeight w:val="620"/>
        </w:trPr>
        <w:tc>
          <w:tcPr>
            <w:tcW w:w="1997" w:type="dxa"/>
            <w:shd w:val="clear" w:color="auto" w:fill="auto"/>
            <w:noWrap/>
            <w:hideMark/>
          </w:tcPr>
          <w:p w14:paraId="5D83E88C" w14:textId="77777777" w:rsidR="00301D5B" w:rsidRPr="001A0C4C" w:rsidRDefault="00301D5B" w:rsidP="00EF2E6D">
            <w:pPr>
              <w:rPr>
                <w:color w:val="000000"/>
                <w:sz w:val="22"/>
                <w:szCs w:val="22"/>
                <w:lang w:eastAsia="en-CA"/>
              </w:rPr>
            </w:pPr>
            <w:r w:rsidRPr="001A0C4C">
              <w:rPr>
                <w:color w:val="000000"/>
                <w:sz w:val="22"/>
                <w:szCs w:val="22"/>
                <w:lang w:eastAsia="en-CA"/>
              </w:rPr>
              <w:t>Grunert, Hieke, and Wills 2014</w:t>
            </w:r>
          </w:p>
        </w:tc>
        <w:tc>
          <w:tcPr>
            <w:tcW w:w="2413" w:type="dxa"/>
            <w:shd w:val="clear" w:color="auto" w:fill="auto"/>
            <w:hideMark/>
          </w:tcPr>
          <w:p w14:paraId="287D24CB" w14:textId="77777777" w:rsidR="00301D5B" w:rsidRPr="001A0C4C" w:rsidRDefault="00301D5B" w:rsidP="00EF2E6D">
            <w:pPr>
              <w:rPr>
                <w:color w:val="000000"/>
                <w:sz w:val="22"/>
                <w:szCs w:val="22"/>
                <w:lang w:eastAsia="en-CA"/>
              </w:rPr>
            </w:pPr>
            <w:r w:rsidRPr="001A0C4C">
              <w:rPr>
                <w:color w:val="000000"/>
                <w:sz w:val="22"/>
                <w:szCs w:val="22"/>
                <w:lang w:eastAsia="en-CA"/>
              </w:rPr>
              <w:t>Consumer motivation and understanding</w:t>
            </w:r>
          </w:p>
        </w:tc>
        <w:tc>
          <w:tcPr>
            <w:tcW w:w="2550" w:type="dxa"/>
            <w:shd w:val="clear" w:color="auto" w:fill="auto"/>
            <w:hideMark/>
          </w:tcPr>
          <w:p w14:paraId="63F942BB" w14:textId="77777777" w:rsidR="00301D5B" w:rsidRPr="001A0C4C" w:rsidRDefault="00301D5B" w:rsidP="00EF2E6D">
            <w:pPr>
              <w:rPr>
                <w:color w:val="000000"/>
                <w:sz w:val="22"/>
                <w:szCs w:val="22"/>
                <w:lang w:eastAsia="en-CA"/>
              </w:rPr>
            </w:pPr>
            <w:r w:rsidRPr="001A0C4C">
              <w:rPr>
                <w:color w:val="000000"/>
                <w:sz w:val="22"/>
                <w:szCs w:val="22"/>
                <w:lang w:eastAsia="en-CA"/>
              </w:rPr>
              <w:t>Sustainability label use</w:t>
            </w:r>
          </w:p>
        </w:tc>
        <w:tc>
          <w:tcPr>
            <w:tcW w:w="3300" w:type="dxa"/>
            <w:shd w:val="clear" w:color="auto" w:fill="auto"/>
            <w:hideMark/>
          </w:tcPr>
          <w:p w14:paraId="6C81E89B"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 Environmental vs. Ethical labels, food products vs. Other products</w:t>
            </w:r>
          </w:p>
        </w:tc>
      </w:tr>
      <w:tr w:rsidR="00301D5B" w:rsidRPr="001A0C4C" w14:paraId="635CCB2A" w14:textId="77777777" w:rsidTr="000F6297">
        <w:trPr>
          <w:trHeight w:val="800"/>
        </w:trPr>
        <w:tc>
          <w:tcPr>
            <w:tcW w:w="1997" w:type="dxa"/>
            <w:shd w:val="clear" w:color="auto" w:fill="auto"/>
            <w:noWrap/>
            <w:hideMark/>
          </w:tcPr>
          <w:p w14:paraId="08BF9DB1" w14:textId="77777777" w:rsidR="00301D5B" w:rsidRPr="001A0C4C" w:rsidRDefault="00301D5B" w:rsidP="00EF2E6D">
            <w:pPr>
              <w:rPr>
                <w:color w:val="000000"/>
                <w:sz w:val="22"/>
                <w:szCs w:val="22"/>
                <w:lang w:eastAsia="en-CA"/>
              </w:rPr>
            </w:pPr>
            <w:r w:rsidRPr="001A0C4C">
              <w:rPr>
                <w:color w:val="000000"/>
                <w:sz w:val="22"/>
                <w:szCs w:val="22"/>
                <w:lang w:eastAsia="en-CA"/>
              </w:rPr>
              <w:t>Hardisty, Johnson, and Weber 2010</w:t>
            </w:r>
          </w:p>
        </w:tc>
        <w:tc>
          <w:tcPr>
            <w:tcW w:w="2413" w:type="dxa"/>
            <w:shd w:val="clear" w:color="auto" w:fill="auto"/>
            <w:hideMark/>
          </w:tcPr>
          <w:p w14:paraId="3A11349E" w14:textId="77777777" w:rsidR="00301D5B" w:rsidRPr="001A0C4C" w:rsidRDefault="00301D5B" w:rsidP="00EF2E6D">
            <w:pPr>
              <w:rPr>
                <w:color w:val="000000"/>
                <w:sz w:val="22"/>
                <w:szCs w:val="22"/>
                <w:lang w:eastAsia="en-CA"/>
              </w:rPr>
            </w:pPr>
            <w:r w:rsidRPr="001A0C4C">
              <w:rPr>
                <w:color w:val="000000"/>
                <w:sz w:val="22"/>
                <w:szCs w:val="22"/>
                <w:lang w:eastAsia="en-CA"/>
              </w:rPr>
              <w:t>Carbon tax vs. Offset framing</w:t>
            </w:r>
          </w:p>
        </w:tc>
        <w:tc>
          <w:tcPr>
            <w:tcW w:w="2550" w:type="dxa"/>
            <w:shd w:val="clear" w:color="auto" w:fill="auto"/>
            <w:hideMark/>
          </w:tcPr>
          <w:p w14:paraId="411C5668" w14:textId="77777777" w:rsidR="00301D5B" w:rsidRPr="001A0C4C" w:rsidRDefault="00301D5B" w:rsidP="00EF2E6D">
            <w:pPr>
              <w:rPr>
                <w:color w:val="000000"/>
                <w:sz w:val="22"/>
                <w:szCs w:val="22"/>
                <w:lang w:eastAsia="en-CA"/>
              </w:rPr>
            </w:pPr>
            <w:r w:rsidRPr="001A0C4C">
              <w:rPr>
                <w:color w:val="000000"/>
                <w:sz w:val="22"/>
                <w:szCs w:val="22"/>
                <w:lang w:eastAsia="en-CA"/>
              </w:rPr>
              <w:t>Choice of product with vs. Without carbon fee, political support</w:t>
            </w:r>
          </w:p>
        </w:tc>
        <w:tc>
          <w:tcPr>
            <w:tcW w:w="3300" w:type="dxa"/>
            <w:shd w:val="clear" w:color="auto" w:fill="auto"/>
            <w:hideMark/>
          </w:tcPr>
          <w:p w14:paraId="772BB8C8" w14:textId="77777777" w:rsidR="00301D5B" w:rsidRPr="001A0C4C" w:rsidRDefault="00301D5B" w:rsidP="00EF2E6D">
            <w:pPr>
              <w:rPr>
                <w:color w:val="000000"/>
                <w:sz w:val="22"/>
                <w:szCs w:val="22"/>
                <w:lang w:eastAsia="en-CA"/>
              </w:rPr>
            </w:pPr>
            <w:r w:rsidRPr="001A0C4C">
              <w:rPr>
                <w:color w:val="000000"/>
                <w:sz w:val="22"/>
                <w:szCs w:val="22"/>
                <w:lang w:eastAsia="en-CA"/>
              </w:rPr>
              <w:t>Political affiliation, thought order</w:t>
            </w:r>
          </w:p>
        </w:tc>
      </w:tr>
      <w:tr w:rsidR="00301D5B" w:rsidRPr="001A0C4C" w14:paraId="3A04AEF0" w14:textId="77777777" w:rsidTr="00EF2E6D">
        <w:trPr>
          <w:trHeight w:val="1200"/>
        </w:trPr>
        <w:tc>
          <w:tcPr>
            <w:tcW w:w="1997" w:type="dxa"/>
            <w:shd w:val="clear" w:color="auto" w:fill="auto"/>
            <w:noWrap/>
            <w:hideMark/>
          </w:tcPr>
          <w:p w14:paraId="79EAE37F" w14:textId="77777777" w:rsidR="00301D5B" w:rsidRPr="001A0C4C" w:rsidRDefault="00301D5B" w:rsidP="00EF2E6D">
            <w:pPr>
              <w:rPr>
                <w:color w:val="000000"/>
                <w:sz w:val="22"/>
                <w:szCs w:val="22"/>
                <w:lang w:eastAsia="en-CA"/>
              </w:rPr>
            </w:pPr>
            <w:r w:rsidRPr="001A0C4C">
              <w:rPr>
                <w:color w:val="000000"/>
                <w:sz w:val="22"/>
                <w:szCs w:val="22"/>
                <w:lang w:eastAsia="en-CA"/>
              </w:rPr>
              <w:t>Hardisty and Weber 2009</w:t>
            </w:r>
          </w:p>
        </w:tc>
        <w:tc>
          <w:tcPr>
            <w:tcW w:w="2413" w:type="dxa"/>
            <w:shd w:val="clear" w:color="auto" w:fill="auto"/>
            <w:hideMark/>
          </w:tcPr>
          <w:p w14:paraId="432665CA" w14:textId="77777777" w:rsidR="00301D5B" w:rsidRPr="001A0C4C" w:rsidRDefault="00301D5B" w:rsidP="00EF2E6D">
            <w:pPr>
              <w:rPr>
                <w:color w:val="000000"/>
                <w:sz w:val="22"/>
                <w:szCs w:val="22"/>
                <w:lang w:eastAsia="en-CA"/>
              </w:rPr>
            </w:pPr>
            <w:r w:rsidRPr="001A0C4C">
              <w:rPr>
                <w:color w:val="000000"/>
                <w:sz w:val="22"/>
                <w:szCs w:val="22"/>
                <w:lang w:eastAsia="en-CA"/>
              </w:rPr>
              <w:t>Gain vs. Loss, environmental vs. Financial vs. Health domain</w:t>
            </w:r>
          </w:p>
        </w:tc>
        <w:tc>
          <w:tcPr>
            <w:tcW w:w="2550" w:type="dxa"/>
            <w:shd w:val="clear" w:color="auto" w:fill="auto"/>
            <w:hideMark/>
          </w:tcPr>
          <w:p w14:paraId="331BCA87" w14:textId="77777777" w:rsidR="00301D5B" w:rsidRPr="001A0C4C" w:rsidRDefault="00301D5B" w:rsidP="00EF2E6D">
            <w:pPr>
              <w:rPr>
                <w:color w:val="000000"/>
                <w:sz w:val="22"/>
                <w:szCs w:val="22"/>
                <w:lang w:eastAsia="en-CA"/>
              </w:rPr>
            </w:pPr>
            <w:r w:rsidRPr="001A0C4C">
              <w:rPr>
                <w:color w:val="000000"/>
                <w:sz w:val="22"/>
                <w:szCs w:val="22"/>
                <w:lang w:eastAsia="en-CA"/>
              </w:rPr>
              <w:t>Discount rates</w:t>
            </w:r>
          </w:p>
        </w:tc>
        <w:tc>
          <w:tcPr>
            <w:tcW w:w="3300" w:type="dxa"/>
            <w:shd w:val="clear" w:color="auto" w:fill="auto"/>
            <w:hideMark/>
          </w:tcPr>
          <w:p w14:paraId="4C357635" w14:textId="77777777" w:rsidR="00301D5B" w:rsidRPr="001A0C4C" w:rsidRDefault="00301D5B" w:rsidP="00EF2E6D">
            <w:pPr>
              <w:rPr>
                <w:color w:val="000000"/>
                <w:sz w:val="22"/>
                <w:szCs w:val="22"/>
                <w:lang w:eastAsia="en-CA"/>
              </w:rPr>
            </w:pPr>
          </w:p>
        </w:tc>
      </w:tr>
      <w:tr w:rsidR="00301D5B" w:rsidRPr="001A0C4C" w14:paraId="155282EE" w14:textId="77777777" w:rsidTr="00D74724">
        <w:trPr>
          <w:trHeight w:val="854"/>
        </w:trPr>
        <w:tc>
          <w:tcPr>
            <w:tcW w:w="1997" w:type="dxa"/>
            <w:shd w:val="clear" w:color="auto" w:fill="auto"/>
            <w:noWrap/>
            <w:hideMark/>
          </w:tcPr>
          <w:p w14:paraId="60B8054D" w14:textId="77777777" w:rsidR="00301D5B" w:rsidRPr="001A0C4C" w:rsidRDefault="00301D5B" w:rsidP="00EF2E6D">
            <w:pPr>
              <w:rPr>
                <w:color w:val="000000"/>
                <w:sz w:val="22"/>
                <w:szCs w:val="22"/>
                <w:lang w:eastAsia="en-CA"/>
              </w:rPr>
            </w:pPr>
            <w:r w:rsidRPr="001A0C4C">
              <w:rPr>
                <w:color w:val="000000"/>
                <w:sz w:val="22"/>
                <w:szCs w:val="22"/>
                <w:lang w:eastAsia="en-CA"/>
              </w:rPr>
              <w:t>Horne 2009 (R)</w:t>
            </w:r>
          </w:p>
        </w:tc>
        <w:tc>
          <w:tcPr>
            <w:tcW w:w="2413" w:type="dxa"/>
            <w:shd w:val="clear" w:color="auto" w:fill="auto"/>
            <w:hideMark/>
          </w:tcPr>
          <w:p w14:paraId="0EB04C31" w14:textId="77777777" w:rsidR="00301D5B" w:rsidRPr="001A0C4C" w:rsidRDefault="00301D5B" w:rsidP="00EF2E6D">
            <w:pPr>
              <w:rPr>
                <w:color w:val="000000"/>
                <w:sz w:val="22"/>
                <w:szCs w:val="22"/>
                <w:lang w:eastAsia="en-CA"/>
              </w:rPr>
            </w:pPr>
            <w:r w:rsidRPr="001A0C4C">
              <w:rPr>
                <w:color w:val="000000"/>
                <w:sz w:val="22"/>
                <w:szCs w:val="22"/>
                <w:lang w:eastAsia="en-CA"/>
              </w:rPr>
              <w:t>Eco-label types</w:t>
            </w:r>
          </w:p>
        </w:tc>
        <w:tc>
          <w:tcPr>
            <w:tcW w:w="2550" w:type="dxa"/>
            <w:shd w:val="clear" w:color="auto" w:fill="auto"/>
            <w:hideMark/>
          </w:tcPr>
          <w:p w14:paraId="1C67B8E3" w14:textId="77777777" w:rsidR="00301D5B" w:rsidRPr="001A0C4C" w:rsidRDefault="00301D5B" w:rsidP="00EF2E6D">
            <w:pPr>
              <w:rPr>
                <w:color w:val="000000"/>
                <w:sz w:val="22"/>
                <w:szCs w:val="22"/>
                <w:lang w:eastAsia="en-CA"/>
              </w:rPr>
            </w:pPr>
            <w:r w:rsidRPr="001A0C4C">
              <w:rPr>
                <w:color w:val="000000"/>
                <w:sz w:val="22"/>
                <w:szCs w:val="22"/>
                <w:lang w:eastAsia="en-CA"/>
              </w:rPr>
              <w:t>Sustainable product choices</w:t>
            </w:r>
          </w:p>
        </w:tc>
        <w:tc>
          <w:tcPr>
            <w:tcW w:w="3300" w:type="dxa"/>
            <w:shd w:val="clear" w:color="auto" w:fill="auto"/>
            <w:hideMark/>
          </w:tcPr>
          <w:p w14:paraId="522CA213" w14:textId="77777777" w:rsidR="00301D5B" w:rsidRPr="001A0C4C" w:rsidRDefault="00301D5B" w:rsidP="00EF2E6D">
            <w:pPr>
              <w:rPr>
                <w:color w:val="000000"/>
                <w:sz w:val="22"/>
                <w:szCs w:val="22"/>
                <w:lang w:eastAsia="en-CA"/>
              </w:rPr>
            </w:pPr>
            <w:r w:rsidRPr="001A0C4C">
              <w:rPr>
                <w:color w:val="000000"/>
                <w:sz w:val="22"/>
                <w:szCs w:val="22"/>
                <w:lang w:eastAsia="en-CA"/>
              </w:rPr>
              <w:t>Behavioural, social practice, institutional and infrastructure factors</w:t>
            </w:r>
          </w:p>
        </w:tc>
      </w:tr>
      <w:tr w:rsidR="00301D5B" w:rsidRPr="001A0C4C" w14:paraId="14F38C2A" w14:textId="77777777" w:rsidTr="00EF2E6D">
        <w:trPr>
          <w:trHeight w:val="900"/>
        </w:trPr>
        <w:tc>
          <w:tcPr>
            <w:tcW w:w="1997" w:type="dxa"/>
            <w:shd w:val="clear" w:color="auto" w:fill="auto"/>
            <w:noWrap/>
            <w:hideMark/>
          </w:tcPr>
          <w:p w14:paraId="197597A4" w14:textId="77777777" w:rsidR="00301D5B" w:rsidRPr="001A0C4C" w:rsidRDefault="00301D5B" w:rsidP="00EF2E6D">
            <w:pPr>
              <w:rPr>
                <w:color w:val="000000"/>
                <w:sz w:val="22"/>
                <w:szCs w:val="22"/>
                <w:lang w:eastAsia="en-CA"/>
              </w:rPr>
            </w:pPr>
            <w:r w:rsidRPr="001A0C4C">
              <w:rPr>
                <w:color w:val="000000"/>
                <w:sz w:val="22"/>
                <w:szCs w:val="22"/>
                <w:lang w:eastAsia="en-CA"/>
              </w:rPr>
              <w:t>Jiménez and Yang 2008</w:t>
            </w:r>
          </w:p>
        </w:tc>
        <w:tc>
          <w:tcPr>
            <w:tcW w:w="2413" w:type="dxa"/>
            <w:shd w:val="clear" w:color="auto" w:fill="auto"/>
            <w:hideMark/>
          </w:tcPr>
          <w:p w14:paraId="4F472460" w14:textId="77777777" w:rsidR="00301D5B" w:rsidRPr="001A0C4C" w:rsidRDefault="00301D5B" w:rsidP="00EF2E6D">
            <w:pPr>
              <w:rPr>
                <w:color w:val="000000"/>
                <w:sz w:val="22"/>
                <w:szCs w:val="22"/>
                <w:lang w:eastAsia="en-CA"/>
              </w:rPr>
            </w:pPr>
            <w:r w:rsidRPr="001A0C4C">
              <w:rPr>
                <w:color w:val="000000"/>
                <w:sz w:val="22"/>
                <w:szCs w:val="22"/>
                <w:lang w:eastAsia="en-CA"/>
              </w:rPr>
              <w:t>Low vs. high guilt appeal levels</w:t>
            </w:r>
          </w:p>
        </w:tc>
        <w:tc>
          <w:tcPr>
            <w:tcW w:w="2550" w:type="dxa"/>
            <w:shd w:val="clear" w:color="auto" w:fill="auto"/>
            <w:hideMark/>
          </w:tcPr>
          <w:p w14:paraId="774B60BF" w14:textId="77777777" w:rsidR="00301D5B" w:rsidRPr="001A0C4C" w:rsidRDefault="00301D5B" w:rsidP="00EF2E6D">
            <w:pPr>
              <w:rPr>
                <w:color w:val="000000"/>
                <w:sz w:val="22"/>
                <w:szCs w:val="22"/>
                <w:lang w:eastAsia="en-CA"/>
              </w:rPr>
            </w:pPr>
            <w:r w:rsidRPr="001A0C4C">
              <w:rPr>
                <w:color w:val="000000"/>
                <w:sz w:val="22"/>
                <w:szCs w:val="22"/>
                <w:lang w:eastAsia="en-CA"/>
              </w:rPr>
              <w:t>Attitude towards the advertisement and the brand</w:t>
            </w:r>
          </w:p>
        </w:tc>
        <w:tc>
          <w:tcPr>
            <w:tcW w:w="3300" w:type="dxa"/>
            <w:shd w:val="clear" w:color="auto" w:fill="auto"/>
            <w:hideMark/>
          </w:tcPr>
          <w:p w14:paraId="21CB727B" w14:textId="77777777" w:rsidR="00301D5B" w:rsidRPr="001A0C4C" w:rsidRDefault="00301D5B" w:rsidP="00EF2E6D">
            <w:pPr>
              <w:rPr>
                <w:color w:val="000000"/>
                <w:sz w:val="22"/>
                <w:szCs w:val="22"/>
                <w:lang w:eastAsia="en-CA"/>
              </w:rPr>
            </w:pPr>
            <w:r w:rsidRPr="001A0C4C">
              <w:rPr>
                <w:color w:val="000000"/>
                <w:sz w:val="22"/>
                <w:szCs w:val="22"/>
                <w:lang w:eastAsia="en-CA"/>
              </w:rPr>
              <w:t>Angry-irritated emotion and self-conscious emotion</w:t>
            </w:r>
          </w:p>
        </w:tc>
      </w:tr>
      <w:tr w:rsidR="00301D5B" w:rsidRPr="001A0C4C" w14:paraId="4AA0D309" w14:textId="77777777" w:rsidTr="00EF2E6D">
        <w:trPr>
          <w:trHeight w:val="900"/>
        </w:trPr>
        <w:tc>
          <w:tcPr>
            <w:tcW w:w="1997" w:type="dxa"/>
            <w:shd w:val="clear" w:color="auto" w:fill="auto"/>
            <w:noWrap/>
            <w:hideMark/>
          </w:tcPr>
          <w:p w14:paraId="5E54D291" w14:textId="77777777" w:rsidR="00301D5B" w:rsidRPr="001A0C4C" w:rsidRDefault="00301D5B" w:rsidP="00EF2E6D">
            <w:pPr>
              <w:rPr>
                <w:color w:val="000000"/>
                <w:sz w:val="22"/>
                <w:szCs w:val="22"/>
                <w:lang w:eastAsia="en-CA"/>
              </w:rPr>
            </w:pPr>
            <w:r w:rsidRPr="001A0C4C">
              <w:rPr>
                <w:color w:val="000000"/>
                <w:sz w:val="22"/>
                <w:szCs w:val="22"/>
                <w:lang w:eastAsia="en-CA"/>
              </w:rPr>
              <w:t>Kaiser 2006</w:t>
            </w:r>
          </w:p>
        </w:tc>
        <w:tc>
          <w:tcPr>
            <w:tcW w:w="2413" w:type="dxa"/>
            <w:shd w:val="clear" w:color="auto" w:fill="auto"/>
            <w:hideMark/>
          </w:tcPr>
          <w:p w14:paraId="771EDE10" w14:textId="77777777" w:rsidR="00301D5B" w:rsidRPr="001A0C4C" w:rsidRDefault="00301D5B" w:rsidP="00EF2E6D">
            <w:pPr>
              <w:rPr>
                <w:color w:val="000000"/>
                <w:sz w:val="22"/>
                <w:szCs w:val="22"/>
                <w:lang w:eastAsia="en-CA"/>
              </w:rPr>
            </w:pPr>
            <w:r w:rsidRPr="001A0C4C">
              <w:rPr>
                <w:color w:val="000000"/>
                <w:sz w:val="22"/>
                <w:szCs w:val="22"/>
                <w:lang w:eastAsia="en-CA"/>
              </w:rPr>
              <w:t>Anticipated guilt feelings, self-interest</w:t>
            </w:r>
          </w:p>
        </w:tc>
        <w:tc>
          <w:tcPr>
            <w:tcW w:w="2550" w:type="dxa"/>
            <w:shd w:val="clear" w:color="auto" w:fill="auto"/>
            <w:hideMark/>
          </w:tcPr>
          <w:p w14:paraId="763A0066" w14:textId="77777777" w:rsidR="00301D5B" w:rsidRPr="001A0C4C" w:rsidRDefault="00301D5B" w:rsidP="00EF2E6D">
            <w:pPr>
              <w:rPr>
                <w:color w:val="000000"/>
                <w:sz w:val="22"/>
                <w:szCs w:val="22"/>
                <w:lang w:eastAsia="en-CA"/>
              </w:rPr>
            </w:pPr>
            <w:r w:rsidRPr="001A0C4C">
              <w:rPr>
                <w:color w:val="000000"/>
                <w:sz w:val="22"/>
                <w:szCs w:val="22"/>
                <w:lang w:eastAsia="en-CA"/>
              </w:rPr>
              <w:t>Intention to act in a pro-environmental manner (48 different behaviors)</w:t>
            </w:r>
          </w:p>
        </w:tc>
        <w:tc>
          <w:tcPr>
            <w:tcW w:w="3300" w:type="dxa"/>
            <w:shd w:val="clear" w:color="auto" w:fill="auto"/>
            <w:hideMark/>
          </w:tcPr>
          <w:p w14:paraId="2A2E3B2C" w14:textId="77777777" w:rsidR="00301D5B" w:rsidRPr="001A0C4C" w:rsidRDefault="00301D5B" w:rsidP="00EF2E6D">
            <w:pPr>
              <w:rPr>
                <w:color w:val="000000"/>
                <w:sz w:val="22"/>
                <w:szCs w:val="22"/>
                <w:lang w:eastAsia="en-CA"/>
              </w:rPr>
            </w:pPr>
          </w:p>
        </w:tc>
      </w:tr>
      <w:tr w:rsidR="00301D5B" w:rsidRPr="001A0C4C" w14:paraId="7250F58E" w14:textId="77777777" w:rsidTr="00D74724">
        <w:trPr>
          <w:trHeight w:val="602"/>
        </w:trPr>
        <w:tc>
          <w:tcPr>
            <w:tcW w:w="1997" w:type="dxa"/>
            <w:shd w:val="clear" w:color="auto" w:fill="auto"/>
            <w:noWrap/>
            <w:hideMark/>
          </w:tcPr>
          <w:p w14:paraId="16CCE81F" w14:textId="77777777" w:rsidR="00301D5B" w:rsidRPr="001A0C4C" w:rsidRDefault="00301D5B" w:rsidP="00EF2E6D">
            <w:pPr>
              <w:rPr>
                <w:color w:val="000000"/>
                <w:sz w:val="22"/>
                <w:szCs w:val="22"/>
                <w:lang w:eastAsia="en-CA"/>
              </w:rPr>
            </w:pPr>
            <w:r w:rsidRPr="001A0C4C">
              <w:rPr>
                <w:color w:val="000000"/>
                <w:sz w:val="22"/>
                <w:szCs w:val="22"/>
                <w:lang w:eastAsia="en-CA"/>
              </w:rPr>
              <w:lastRenderedPageBreak/>
              <w:t>Kaiser and Shimoda 1999</w:t>
            </w:r>
          </w:p>
        </w:tc>
        <w:tc>
          <w:tcPr>
            <w:tcW w:w="2413" w:type="dxa"/>
            <w:shd w:val="clear" w:color="auto" w:fill="auto"/>
            <w:hideMark/>
          </w:tcPr>
          <w:p w14:paraId="4DF1BDA9" w14:textId="77777777" w:rsidR="00301D5B" w:rsidRPr="001A0C4C" w:rsidRDefault="00301D5B" w:rsidP="00EF2E6D">
            <w:pPr>
              <w:rPr>
                <w:color w:val="000000"/>
                <w:sz w:val="22"/>
                <w:szCs w:val="22"/>
                <w:lang w:eastAsia="en-CA"/>
              </w:rPr>
            </w:pPr>
            <w:r w:rsidRPr="001A0C4C">
              <w:rPr>
                <w:color w:val="000000"/>
                <w:sz w:val="22"/>
                <w:szCs w:val="22"/>
                <w:lang w:eastAsia="en-CA"/>
              </w:rPr>
              <w:t>Moral vs. conventional responsibility feelings</w:t>
            </w:r>
          </w:p>
        </w:tc>
        <w:tc>
          <w:tcPr>
            <w:tcW w:w="2550" w:type="dxa"/>
            <w:shd w:val="clear" w:color="auto" w:fill="auto"/>
            <w:hideMark/>
          </w:tcPr>
          <w:p w14:paraId="4E05D269" w14:textId="77777777" w:rsidR="00301D5B" w:rsidRPr="001A0C4C" w:rsidRDefault="00301D5B" w:rsidP="00EF2E6D">
            <w:pPr>
              <w:rPr>
                <w:color w:val="000000"/>
                <w:sz w:val="22"/>
                <w:szCs w:val="22"/>
                <w:lang w:eastAsia="en-CA"/>
              </w:rPr>
            </w:pPr>
            <w:r w:rsidRPr="001A0C4C">
              <w:rPr>
                <w:color w:val="000000"/>
                <w:sz w:val="22"/>
                <w:szCs w:val="22"/>
                <w:lang w:eastAsia="en-CA"/>
              </w:rPr>
              <w:t>38 ecological behaviors</w:t>
            </w:r>
          </w:p>
        </w:tc>
        <w:tc>
          <w:tcPr>
            <w:tcW w:w="3300" w:type="dxa"/>
            <w:shd w:val="clear" w:color="auto" w:fill="auto"/>
            <w:hideMark/>
          </w:tcPr>
          <w:p w14:paraId="5065F410" w14:textId="77777777" w:rsidR="00301D5B" w:rsidRPr="001A0C4C" w:rsidRDefault="00301D5B" w:rsidP="00EF2E6D">
            <w:pPr>
              <w:rPr>
                <w:color w:val="000000"/>
                <w:sz w:val="22"/>
                <w:szCs w:val="22"/>
                <w:lang w:eastAsia="en-CA"/>
              </w:rPr>
            </w:pPr>
          </w:p>
        </w:tc>
      </w:tr>
      <w:tr w:rsidR="00301D5B" w:rsidRPr="001A0C4C" w14:paraId="56B42173" w14:textId="77777777" w:rsidTr="00EF2E6D">
        <w:trPr>
          <w:trHeight w:val="1200"/>
        </w:trPr>
        <w:tc>
          <w:tcPr>
            <w:tcW w:w="1997" w:type="dxa"/>
            <w:shd w:val="clear" w:color="auto" w:fill="auto"/>
            <w:noWrap/>
            <w:hideMark/>
          </w:tcPr>
          <w:p w14:paraId="26E9506F" w14:textId="77777777" w:rsidR="00301D5B" w:rsidRPr="001A0C4C" w:rsidRDefault="00301D5B" w:rsidP="00EF2E6D">
            <w:pPr>
              <w:rPr>
                <w:color w:val="000000"/>
                <w:sz w:val="22"/>
                <w:szCs w:val="22"/>
                <w:lang w:eastAsia="en-CA"/>
              </w:rPr>
            </w:pPr>
            <w:r w:rsidRPr="001A0C4C">
              <w:rPr>
                <w:color w:val="000000"/>
                <w:sz w:val="22"/>
                <w:szCs w:val="22"/>
                <w:lang w:eastAsia="en-CA"/>
              </w:rPr>
              <w:t>Kallbekken, Sælen, and Hermansen 2013*</w:t>
            </w:r>
          </w:p>
        </w:tc>
        <w:tc>
          <w:tcPr>
            <w:tcW w:w="2413" w:type="dxa"/>
            <w:shd w:val="clear" w:color="auto" w:fill="auto"/>
            <w:hideMark/>
          </w:tcPr>
          <w:p w14:paraId="5FBF71F0" w14:textId="77777777" w:rsidR="00301D5B" w:rsidRPr="001A0C4C" w:rsidRDefault="00301D5B" w:rsidP="00EF2E6D">
            <w:pPr>
              <w:rPr>
                <w:color w:val="000000"/>
                <w:sz w:val="22"/>
                <w:szCs w:val="22"/>
                <w:lang w:eastAsia="en-CA"/>
              </w:rPr>
            </w:pPr>
            <w:r w:rsidRPr="001A0C4C">
              <w:rPr>
                <w:color w:val="000000"/>
                <w:sz w:val="22"/>
                <w:szCs w:val="22"/>
                <w:lang w:eastAsia="en-CA"/>
              </w:rPr>
              <w:t>Lifetime energy cost labels (vs. no label), staff training (vs. no training)</w:t>
            </w:r>
          </w:p>
        </w:tc>
        <w:tc>
          <w:tcPr>
            <w:tcW w:w="2550" w:type="dxa"/>
            <w:shd w:val="clear" w:color="auto" w:fill="auto"/>
            <w:hideMark/>
          </w:tcPr>
          <w:p w14:paraId="4E82E631" w14:textId="77777777" w:rsidR="00301D5B" w:rsidRPr="001A0C4C" w:rsidRDefault="00301D5B" w:rsidP="00EF2E6D">
            <w:pPr>
              <w:rPr>
                <w:color w:val="000000"/>
                <w:sz w:val="22"/>
                <w:szCs w:val="22"/>
                <w:lang w:eastAsia="en-CA"/>
              </w:rPr>
            </w:pPr>
            <w:r w:rsidRPr="001A0C4C">
              <w:rPr>
                <w:color w:val="000000"/>
                <w:sz w:val="22"/>
                <w:szCs w:val="22"/>
                <w:lang w:eastAsia="en-CA"/>
              </w:rPr>
              <w:t>Energy efficient product choices</w:t>
            </w:r>
          </w:p>
        </w:tc>
        <w:tc>
          <w:tcPr>
            <w:tcW w:w="3300" w:type="dxa"/>
            <w:shd w:val="clear" w:color="auto" w:fill="auto"/>
            <w:hideMark/>
          </w:tcPr>
          <w:p w14:paraId="0EC5D61F" w14:textId="77777777" w:rsidR="00301D5B" w:rsidRPr="001A0C4C" w:rsidRDefault="00301D5B" w:rsidP="00EF2E6D">
            <w:pPr>
              <w:rPr>
                <w:color w:val="000000"/>
                <w:sz w:val="22"/>
                <w:szCs w:val="22"/>
                <w:lang w:eastAsia="en-CA"/>
              </w:rPr>
            </w:pPr>
            <w:r w:rsidRPr="001A0C4C">
              <w:rPr>
                <w:color w:val="000000"/>
                <w:sz w:val="22"/>
                <w:szCs w:val="22"/>
                <w:lang w:eastAsia="en-CA"/>
              </w:rPr>
              <w:t>Fridge-freezers vs. tumble driers</w:t>
            </w:r>
          </w:p>
        </w:tc>
      </w:tr>
      <w:tr w:rsidR="00301D5B" w:rsidRPr="001A0C4C" w14:paraId="455D2D99" w14:textId="77777777" w:rsidTr="000F6297">
        <w:trPr>
          <w:trHeight w:val="1025"/>
        </w:trPr>
        <w:tc>
          <w:tcPr>
            <w:tcW w:w="1997" w:type="dxa"/>
            <w:shd w:val="clear" w:color="auto" w:fill="auto"/>
            <w:noWrap/>
            <w:hideMark/>
          </w:tcPr>
          <w:p w14:paraId="57742FD6" w14:textId="77777777" w:rsidR="00301D5B" w:rsidRPr="001A0C4C" w:rsidRDefault="00301D5B" w:rsidP="00EF2E6D">
            <w:pPr>
              <w:rPr>
                <w:color w:val="000000"/>
                <w:sz w:val="22"/>
                <w:szCs w:val="22"/>
                <w:lang w:eastAsia="en-CA"/>
              </w:rPr>
            </w:pPr>
            <w:r w:rsidRPr="001A0C4C">
              <w:rPr>
                <w:color w:val="000000"/>
                <w:sz w:val="22"/>
                <w:szCs w:val="22"/>
                <w:lang w:eastAsia="en-CA"/>
              </w:rPr>
              <w:t>Kals, Schumacher, and Montada 1999</w:t>
            </w:r>
          </w:p>
        </w:tc>
        <w:tc>
          <w:tcPr>
            <w:tcW w:w="2413" w:type="dxa"/>
            <w:shd w:val="clear" w:color="auto" w:fill="auto"/>
            <w:hideMark/>
          </w:tcPr>
          <w:p w14:paraId="1F5C16A3" w14:textId="77777777" w:rsidR="00301D5B" w:rsidRPr="001A0C4C" w:rsidRDefault="00301D5B" w:rsidP="00EF2E6D">
            <w:pPr>
              <w:rPr>
                <w:color w:val="000000"/>
                <w:sz w:val="22"/>
                <w:szCs w:val="22"/>
                <w:lang w:eastAsia="en-CA"/>
              </w:rPr>
            </w:pPr>
            <w:r w:rsidRPr="001A0C4C">
              <w:rPr>
                <w:color w:val="000000"/>
                <w:sz w:val="22"/>
                <w:szCs w:val="22"/>
                <w:lang w:eastAsia="en-CA"/>
              </w:rPr>
              <w:t>Emotional affinity toward nature, indignation and interest in nature</w:t>
            </w:r>
          </w:p>
        </w:tc>
        <w:tc>
          <w:tcPr>
            <w:tcW w:w="2550" w:type="dxa"/>
            <w:shd w:val="clear" w:color="auto" w:fill="auto"/>
            <w:hideMark/>
          </w:tcPr>
          <w:p w14:paraId="2ADD224A" w14:textId="77777777" w:rsidR="00301D5B" w:rsidRPr="001A0C4C" w:rsidRDefault="00301D5B" w:rsidP="00EF2E6D">
            <w:pPr>
              <w:rPr>
                <w:color w:val="000000"/>
                <w:sz w:val="22"/>
                <w:szCs w:val="22"/>
                <w:lang w:eastAsia="en-CA"/>
              </w:rPr>
            </w:pPr>
            <w:r w:rsidRPr="001A0C4C">
              <w:rPr>
                <w:color w:val="000000"/>
                <w:sz w:val="22"/>
                <w:szCs w:val="22"/>
                <w:lang w:eastAsia="en-CA"/>
              </w:rPr>
              <w:t>Commitments to nature-protective behavior</w:t>
            </w:r>
          </w:p>
        </w:tc>
        <w:tc>
          <w:tcPr>
            <w:tcW w:w="3300" w:type="dxa"/>
            <w:shd w:val="clear" w:color="auto" w:fill="auto"/>
            <w:hideMark/>
          </w:tcPr>
          <w:p w14:paraId="007937C5" w14:textId="77777777" w:rsidR="00301D5B" w:rsidRPr="001A0C4C" w:rsidRDefault="00301D5B" w:rsidP="00EF2E6D">
            <w:pPr>
              <w:rPr>
                <w:color w:val="000000"/>
                <w:sz w:val="22"/>
                <w:szCs w:val="22"/>
                <w:lang w:eastAsia="en-CA"/>
              </w:rPr>
            </w:pPr>
          </w:p>
        </w:tc>
      </w:tr>
      <w:tr w:rsidR="00301D5B" w:rsidRPr="001A0C4C" w14:paraId="5798AC42" w14:textId="77777777" w:rsidTr="000F6297">
        <w:trPr>
          <w:trHeight w:val="530"/>
        </w:trPr>
        <w:tc>
          <w:tcPr>
            <w:tcW w:w="1997" w:type="dxa"/>
            <w:shd w:val="clear" w:color="auto" w:fill="auto"/>
            <w:noWrap/>
            <w:hideMark/>
          </w:tcPr>
          <w:p w14:paraId="22AB26CB" w14:textId="77777777" w:rsidR="00301D5B" w:rsidRPr="001A0C4C" w:rsidRDefault="00301D5B" w:rsidP="00EF2E6D">
            <w:pPr>
              <w:rPr>
                <w:color w:val="000000"/>
                <w:sz w:val="22"/>
                <w:szCs w:val="22"/>
                <w:lang w:eastAsia="en-CA"/>
              </w:rPr>
            </w:pPr>
            <w:r w:rsidRPr="001A0C4C">
              <w:rPr>
                <w:color w:val="000000"/>
                <w:sz w:val="22"/>
                <w:szCs w:val="22"/>
                <w:lang w:eastAsia="en-CA"/>
              </w:rPr>
              <w:t>Kidwell, Farmer, and Hardesty 2013</w:t>
            </w:r>
          </w:p>
        </w:tc>
        <w:tc>
          <w:tcPr>
            <w:tcW w:w="2413" w:type="dxa"/>
            <w:shd w:val="clear" w:color="auto" w:fill="auto"/>
            <w:hideMark/>
          </w:tcPr>
          <w:p w14:paraId="1AFC0161" w14:textId="77777777" w:rsidR="00301D5B" w:rsidRPr="001A0C4C" w:rsidRDefault="00301D5B" w:rsidP="00EF2E6D">
            <w:pPr>
              <w:rPr>
                <w:color w:val="000000"/>
                <w:sz w:val="22"/>
                <w:szCs w:val="22"/>
                <w:lang w:eastAsia="en-CA"/>
              </w:rPr>
            </w:pPr>
            <w:r w:rsidRPr="001A0C4C">
              <w:rPr>
                <w:color w:val="000000"/>
                <w:sz w:val="22"/>
                <w:szCs w:val="22"/>
                <w:lang w:eastAsia="en-CA"/>
              </w:rPr>
              <w:t>Individualizing vs. Binding appeals</w:t>
            </w:r>
          </w:p>
        </w:tc>
        <w:tc>
          <w:tcPr>
            <w:tcW w:w="2550" w:type="dxa"/>
            <w:shd w:val="clear" w:color="auto" w:fill="auto"/>
            <w:hideMark/>
          </w:tcPr>
          <w:p w14:paraId="50CDB297" w14:textId="77777777" w:rsidR="00301D5B" w:rsidRPr="001A0C4C" w:rsidRDefault="00301D5B" w:rsidP="00EF2E6D">
            <w:pPr>
              <w:rPr>
                <w:color w:val="000000"/>
                <w:sz w:val="22"/>
                <w:szCs w:val="22"/>
                <w:lang w:eastAsia="en-CA"/>
              </w:rPr>
            </w:pPr>
            <w:r w:rsidRPr="001A0C4C">
              <w:rPr>
                <w:color w:val="000000"/>
                <w:sz w:val="22"/>
                <w:szCs w:val="22"/>
                <w:lang w:eastAsia="en-CA"/>
              </w:rPr>
              <w:t>Recycling, CFL purchase, water conservation</w:t>
            </w:r>
          </w:p>
        </w:tc>
        <w:tc>
          <w:tcPr>
            <w:tcW w:w="3300" w:type="dxa"/>
            <w:shd w:val="clear" w:color="auto" w:fill="auto"/>
            <w:hideMark/>
          </w:tcPr>
          <w:p w14:paraId="7E492836" w14:textId="77777777" w:rsidR="00301D5B" w:rsidRPr="001A0C4C" w:rsidRDefault="00301D5B" w:rsidP="00EF2E6D">
            <w:pPr>
              <w:rPr>
                <w:color w:val="000000"/>
                <w:sz w:val="22"/>
                <w:szCs w:val="22"/>
                <w:lang w:eastAsia="en-CA"/>
              </w:rPr>
            </w:pPr>
            <w:r w:rsidRPr="001A0C4C">
              <w:rPr>
                <w:color w:val="000000"/>
                <w:sz w:val="22"/>
                <w:szCs w:val="22"/>
                <w:lang w:eastAsia="en-CA"/>
              </w:rPr>
              <w:t>Political ideology</w:t>
            </w:r>
          </w:p>
        </w:tc>
      </w:tr>
      <w:tr w:rsidR="00301D5B" w:rsidRPr="001A0C4C" w14:paraId="76B25C67" w14:textId="77777777" w:rsidTr="00EF2E6D">
        <w:trPr>
          <w:trHeight w:val="1781"/>
        </w:trPr>
        <w:tc>
          <w:tcPr>
            <w:tcW w:w="1997" w:type="dxa"/>
            <w:shd w:val="clear" w:color="auto" w:fill="auto"/>
            <w:noWrap/>
            <w:hideMark/>
          </w:tcPr>
          <w:p w14:paraId="17153792" w14:textId="77777777" w:rsidR="00301D5B" w:rsidRPr="001A0C4C" w:rsidRDefault="00301D5B" w:rsidP="00EF2E6D">
            <w:pPr>
              <w:rPr>
                <w:color w:val="000000"/>
                <w:sz w:val="22"/>
                <w:szCs w:val="22"/>
                <w:lang w:eastAsia="en-CA"/>
              </w:rPr>
            </w:pPr>
            <w:r w:rsidRPr="001A0C4C">
              <w:rPr>
                <w:color w:val="000000"/>
                <w:sz w:val="22"/>
                <w:szCs w:val="22"/>
                <w:lang w:eastAsia="en-CA"/>
              </w:rPr>
              <w:t>Kollmuss and Agyeman 2002 (R)</w:t>
            </w:r>
          </w:p>
        </w:tc>
        <w:tc>
          <w:tcPr>
            <w:tcW w:w="2413" w:type="dxa"/>
            <w:shd w:val="clear" w:color="auto" w:fill="auto"/>
            <w:hideMark/>
          </w:tcPr>
          <w:p w14:paraId="24019C7B" w14:textId="77777777" w:rsidR="00301D5B" w:rsidRPr="001A0C4C" w:rsidRDefault="00301D5B" w:rsidP="00EF2E6D">
            <w:pPr>
              <w:rPr>
                <w:color w:val="000000"/>
                <w:sz w:val="22"/>
                <w:szCs w:val="22"/>
                <w:lang w:eastAsia="en-CA"/>
              </w:rPr>
            </w:pPr>
            <w:r w:rsidRPr="001A0C4C">
              <w:rPr>
                <w:color w:val="000000"/>
                <w:sz w:val="22"/>
                <w:szCs w:val="22"/>
                <w:lang w:eastAsia="en-CA"/>
              </w:rPr>
              <w:t>Environmental knowledge and environmental awareness, demographic factors, external factors and internal factors</w:t>
            </w:r>
          </w:p>
        </w:tc>
        <w:tc>
          <w:tcPr>
            <w:tcW w:w="2550" w:type="dxa"/>
            <w:shd w:val="clear" w:color="auto" w:fill="auto"/>
            <w:hideMark/>
          </w:tcPr>
          <w:p w14:paraId="6CDCD640" w14:textId="77777777" w:rsidR="00301D5B" w:rsidRPr="001A0C4C" w:rsidRDefault="00301D5B" w:rsidP="00EF2E6D">
            <w:pPr>
              <w:rPr>
                <w:color w:val="000000"/>
                <w:sz w:val="22"/>
                <w:szCs w:val="22"/>
                <w:lang w:eastAsia="en-CA"/>
              </w:rPr>
            </w:pPr>
            <w:r w:rsidRPr="001A0C4C">
              <w:rPr>
                <w:color w:val="000000"/>
                <w:sz w:val="22"/>
                <w:szCs w:val="22"/>
                <w:lang w:eastAsia="en-CA"/>
              </w:rPr>
              <w:t>Pro-environmental behavior</w:t>
            </w:r>
          </w:p>
        </w:tc>
        <w:tc>
          <w:tcPr>
            <w:tcW w:w="3300" w:type="dxa"/>
            <w:shd w:val="clear" w:color="auto" w:fill="auto"/>
            <w:hideMark/>
          </w:tcPr>
          <w:p w14:paraId="6F143E99" w14:textId="77777777" w:rsidR="00301D5B" w:rsidRPr="001A0C4C" w:rsidRDefault="00301D5B" w:rsidP="00EF2E6D">
            <w:pPr>
              <w:rPr>
                <w:color w:val="000000"/>
                <w:sz w:val="22"/>
                <w:szCs w:val="22"/>
                <w:lang w:eastAsia="en-CA"/>
              </w:rPr>
            </w:pPr>
          </w:p>
        </w:tc>
      </w:tr>
      <w:tr w:rsidR="00301D5B" w:rsidRPr="001A0C4C" w14:paraId="56825ED9" w14:textId="77777777" w:rsidTr="00EF2E6D">
        <w:trPr>
          <w:trHeight w:val="1250"/>
        </w:trPr>
        <w:tc>
          <w:tcPr>
            <w:tcW w:w="1997" w:type="dxa"/>
            <w:shd w:val="clear" w:color="auto" w:fill="auto"/>
            <w:noWrap/>
            <w:hideMark/>
          </w:tcPr>
          <w:p w14:paraId="338FE01E" w14:textId="77777777" w:rsidR="00301D5B" w:rsidRPr="001A0C4C" w:rsidRDefault="00301D5B" w:rsidP="00EF2E6D">
            <w:pPr>
              <w:rPr>
                <w:color w:val="000000"/>
                <w:sz w:val="22"/>
                <w:szCs w:val="22"/>
                <w:lang w:eastAsia="en-CA"/>
              </w:rPr>
            </w:pPr>
            <w:r w:rsidRPr="001A0C4C">
              <w:rPr>
                <w:color w:val="000000"/>
                <w:sz w:val="22"/>
                <w:szCs w:val="22"/>
                <w:lang w:eastAsia="en-CA"/>
              </w:rPr>
              <w:t>Levine and Strube 2012</w:t>
            </w:r>
          </w:p>
        </w:tc>
        <w:tc>
          <w:tcPr>
            <w:tcW w:w="2413" w:type="dxa"/>
            <w:shd w:val="clear" w:color="auto" w:fill="auto"/>
            <w:hideMark/>
          </w:tcPr>
          <w:p w14:paraId="3195ACC0"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 Knowledge about the environment, explicit attitudes</w:t>
            </w:r>
          </w:p>
        </w:tc>
        <w:tc>
          <w:tcPr>
            <w:tcW w:w="2550" w:type="dxa"/>
            <w:shd w:val="clear" w:color="auto" w:fill="auto"/>
            <w:hideMark/>
          </w:tcPr>
          <w:p w14:paraId="56111106" w14:textId="77777777" w:rsidR="00301D5B" w:rsidRPr="001A0C4C" w:rsidRDefault="00301D5B" w:rsidP="00EF2E6D">
            <w:pPr>
              <w:rPr>
                <w:color w:val="000000"/>
                <w:sz w:val="22"/>
                <w:szCs w:val="22"/>
                <w:lang w:eastAsia="en-CA"/>
              </w:rPr>
            </w:pPr>
            <w:r w:rsidRPr="001A0C4C">
              <w:rPr>
                <w:color w:val="000000"/>
                <w:sz w:val="22"/>
                <w:szCs w:val="22"/>
                <w:lang w:eastAsia="en-CA"/>
              </w:rPr>
              <w:t>Recycling, using public transportation, and turning off lights and electrical appliances when not in use</w:t>
            </w:r>
          </w:p>
        </w:tc>
        <w:tc>
          <w:tcPr>
            <w:tcW w:w="3300" w:type="dxa"/>
            <w:shd w:val="clear" w:color="auto" w:fill="auto"/>
            <w:hideMark/>
          </w:tcPr>
          <w:p w14:paraId="67C6F3C3" w14:textId="77777777" w:rsidR="00301D5B" w:rsidRPr="001A0C4C" w:rsidRDefault="00301D5B" w:rsidP="00EF2E6D">
            <w:pPr>
              <w:rPr>
                <w:color w:val="000000"/>
                <w:sz w:val="22"/>
                <w:szCs w:val="22"/>
                <w:lang w:eastAsia="en-CA"/>
              </w:rPr>
            </w:pPr>
            <w:r w:rsidRPr="001A0C4C">
              <w:rPr>
                <w:color w:val="000000"/>
                <w:sz w:val="22"/>
                <w:szCs w:val="22"/>
                <w:lang w:eastAsia="en-CA"/>
              </w:rPr>
              <w:t>Gender, age</w:t>
            </w:r>
          </w:p>
        </w:tc>
      </w:tr>
      <w:tr w:rsidR="00301D5B" w:rsidRPr="001A0C4C" w14:paraId="53B8CBA2" w14:textId="77777777" w:rsidTr="00EF2E6D">
        <w:trPr>
          <w:trHeight w:val="710"/>
        </w:trPr>
        <w:tc>
          <w:tcPr>
            <w:tcW w:w="1997" w:type="dxa"/>
            <w:shd w:val="clear" w:color="auto" w:fill="auto"/>
            <w:noWrap/>
            <w:hideMark/>
          </w:tcPr>
          <w:p w14:paraId="627D90F5" w14:textId="77777777" w:rsidR="00301D5B" w:rsidRPr="001A0C4C" w:rsidRDefault="00301D5B" w:rsidP="00EF2E6D">
            <w:pPr>
              <w:rPr>
                <w:color w:val="000000"/>
                <w:sz w:val="22"/>
                <w:szCs w:val="22"/>
                <w:lang w:eastAsia="en-CA"/>
              </w:rPr>
            </w:pPr>
            <w:r w:rsidRPr="001A0C4C">
              <w:rPr>
                <w:color w:val="000000"/>
                <w:sz w:val="22"/>
                <w:szCs w:val="22"/>
                <w:lang w:eastAsia="en-CA"/>
              </w:rPr>
              <w:t>Li 2014</w:t>
            </w:r>
          </w:p>
        </w:tc>
        <w:tc>
          <w:tcPr>
            <w:tcW w:w="2413" w:type="dxa"/>
            <w:shd w:val="clear" w:color="auto" w:fill="auto"/>
            <w:hideMark/>
          </w:tcPr>
          <w:p w14:paraId="062EF6F3" w14:textId="77777777" w:rsidR="00301D5B" w:rsidRPr="001A0C4C" w:rsidRDefault="00301D5B" w:rsidP="00EF2E6D">
            <w:pPr>
              <w:rPr>
                <w:color w:val="000000"/>
                <w:sz w:val="22"/>
                <w:szCs w:val="22"/>
                <w:lang w:eastAsia="en-CA"/>
              </w:rPr>
            </w:pPr>
            <w:r w:rsidRPr="001A0C4C">
              <w:rPr>
                <w:color w:val="000000"/>
                <w:sz w:val="22"/>
                <w:szCs w:val="22"/>
                <w:lang w:eastAsia="en-CA"/>
              </w:rPr>
              <w:t>High vs. low threat messages</w:t>
            </w:r>
          </w:p>
        </w:tc>
        <w:tc>
          <w:tcPr>
            <w:tcW w:w="2550" w:type="dxa"/>
            <w:shd w:val="clear" w:color="auto" w:fill="auto"/>
            <w:hideMark/>
          </w:tcPr>
          <w:p w14:paraId="52C489FD" w14:textId="77777777" w:rsidR="00301D5B" w:rsidRPr="001A0C4C" w:rsidRDefault="00301D5B" w:rsidP="00EF2E6D">
            <w:pPr>
              <w:rPr>
                <w:color w:val="000000"/>
                <w:sz w:val="22"/>
                <w:szCs w:val="22"/>
                <w:lang w:eastAsia="en-CA"/>
              </w:rPr>
            </w:pPr>
            <w:r w:rsidRPr="001A0C4C">
              <w:rPr>
                <w:color w:val="000000"/>
                <w:sz w:val="22"/>
                <w:szCs w:val="22"/>
                <w:lang w:eastAsia="en-CA"/>
              </w:rPr>
              <w:t>Attitudes and behavioral intentions toward global warming</w:t>
            </w:r>
          </w:p>
        </w:tc>
        <w:tc>
          <w:tcPr>
            <w:tcW w:w="3300" w:type="dxa"/>
            <w:shd w:val="clear" w:color="auto" w:fill="auto"/>
            <w:hideMark/>
          </w:tcPr>
          <w:p w14:paraId="58EE9436"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 High vs. low efficacy messages</w:t>
            </w:r>
          </w:p>
        </w:tc>
      </w:tr>
      <w:tr w:rsidR="00301D5B" w:rsidRPr="001A0C4C" w14:paraId="33A7A485" w14:textId="77777777" w:rsidTr="00EF2E6D">
        <w:trPr>
          <w:trHeight w:val="1200"/>
        </w:trPr>
        <w:tc>
          <w:tcPr>
            <w:tcW w:w="1997" w:type="dxa"/>
            <w:shd w:val="clear" w:color="auto" w:fill="auto"/>
            <w:noWrap/>
            <w:hideMark/>
          </w:tcPr>
          <w:p w14:paraId="7368F4E4" w14:textId="77777777" w:rsidR="00301D5B" w:rsidRPr="001A0C4C" w:rsidRDefault="00301D5B" w:rsidP="00EF2E6D">
            <w:pPr>
              <w:rPr>
                <w:color w:val="000000"/>
                <w:sz w:val="22"/>
                <w:szCs w:val="22"/>
                <w:lang w:eastAsia="en-CA"/>
              </w:rPr>
            </w:pPr>
            <w:r w:rsidRPr="001A0C4C">
              <w:rPr>
                <w:color w:val="000000"/>
                <w:sz w:val="22"/>
                <w:szCs w:val="22"/>
                <w:lang w:eastAsia="en-CA"/>
              </w:rPr>
              <w:t>Lowe, Brown, Dessai, de França Doria, et al. 2006</w:t>
            </w:r>
          </w:p>
        </w:tc>
        <w:tc>
          <w:tcPr>
            <w:tcW w:w="2413" w:type="dxa"/>
            <w:shd w:val="clear" w:color="auto" w:fill="auto"/>
            <w:hideMark/>
          </w:tcPr>
          <w:p w14:paraId="1C87D660"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Viewing (vs. not) </w:t>
            </w:r>
          </w:p>
        </w:tc>
        <w:tc>
          <w:tcPr>
            <w:tcW w:w="2550" w:type="dxa"/>
            <w:shd w:val="clear" w:color="auto" w:fill="auto"/>
            <w:hideMark/>
          </w:tcPr>
          <w:p w14:paraId="2237EAFB" w14:textId="77777777" w:rsidR="00301D5B" w:rsidRPr="001A0C4C" w:rsidRDefault="00301D5B" w:rsidP="00EF2E6D">
            <w:pPr>
              <w:rPr>
                <w:color w:val="000000"/>
                <w:sz w:val="22"/>
                <w:szCs w:val="22"/>
                <w:lang w:eastAsia="en-CA"/>
              </w:rPr>
            </w:pPr>
            <w:r w:rsidRPr="001A0C4C">
              <w:rPr>
                <w:color w:val="000000"/>
                <w:sz w:val="22"/>
                <w:szCs w:val="22"/>
                <w:lang w:eastAsia="en-CA"/>
              </w:rPr>
              <w:t>Likelihood judgments, concern, motivation, and responsibility for global climate change</w:t>
            </w:r>
          </w:p>
        </w:tc>
        <w:tc>
          <w:tcPr>
            <w:tcW w:w="3300" w:type="dxa"/>
            <w:shd w:val="clear" w:color="auto" w:fill="auto"/>
            <w:hideMark/>
          </w:tcPr>
          <w:p w14:paraId="563E6B4F" w14:textId="77777777" w:rsidR="00301D5B" w:rsidRPr="001A0C4C" w:rsidRDefault="00301D5B" w:rsidP="00EF2E6D">
            <w:pPr>
              <w:rPr>
                <w:color w:val="000000"/>
                <w:sz w:val="22"/>
                <w:szCs w:val="22"/>
                <w:lang w:eastAsia="en-CA"/>
              </w:rPr>
            </w:pPr>
            <w:r w:rsidRPr="001A0C4C">
              <w:rPr>
                <w:color w:val="000000"/>
                <w:sz w:val="22"/>
                <w:szCs w:val="22"/>
                <w:lang w:eastAsia="en-CA"/>
              </w:rPr>
              <w:t>Science fact from dramatized science fiction</w:t>
            </w:r>
          </w:p>
        </w:tc>
      </w:tr>
      <w:tr w:rsidR="00301D5B" w:rsidRPr="001A0C4C" w14:paraId="068A6BF5" w14:textId="77777777" w:rsidTr="00D74724">
        <w:trPr>
          <w:trHeight w:val="620"/>
        </w:trPr>
        <w:tc>
          <w:tcPr>
            <w:tcW w:w="1997" w:type="dxa"/>
            <w:shd w:val="clear" w:color="auto" w:fill="auto"/>
            <w:noWrap/>
            <w:hideMark/>
          </w:tcPr>
          <w:p w14:paraId="415F4E98" w14:textId="77777777" w:rsidR="00301D5B" w:rsidRPr="001A0C4C" w:rsidRDefault="00301D5B" w:rsidP="00EF2E6D">
            <w:pPr>
              <w:rPr>
                <w:color w:val="000000"/>
                <w:sz w:val="22"/>
                <w:szCs w:val="22"/>
                <w:lang w:eastAsia="en-CA"/>
              </w:rPr>
            </w:pPr>
            <w:r w:rsidRPr="001A0C4C">
              <w:rPr>
                <w:color w:val="000000"/>
                <w:sz w:val="22"/>
                <w:szCs w:val="22"/>
                <w:lang w:eastAsia="en-CA"/>
              </w:rPr>
              <w:t>Luchs and Mooradian 2012</w:t>
            </w:r>
          </w:p>
        </w:tc>
        <w:tc>
          <w:tcPr>
            <w:tcW w:w="2413" w:type="dxa"/>
            <w:shd w:val="clear" w:color="auto" w:fill="auto"/>
            <w:hideMark/>
          </w:tcPr>
          <w:p w14:paraId="0056F39E" w14:textId="77777777" w:rsidR="00301D5B" w:rsidRPr="001A0C4C" w:rsidRDefault="00301D5B" w:rsidP="00EF2E6D">
            <w:pPr>
              <w:rPr>
                <w:color w:val="000000"/>
                <w:sz w:val="22"/>
                <w:szCs w:val="22"/>
                <w:lang w:eastAsia="en-CA"/>
              </w:rPr>
            </w:pPr>
            <w:r w:rsidRPr="001A0C4C">
              <w:rPr>
                <w:color w:val="000000"/>
                <w:sz w:val="22"/>
                <w:szCs w:val="22"/>
                <w:lang w:eastAsia="en-CA"/>
              </w:rPr>
              <w:t>Gender, agreeableness, and openness</w:t>
            </w:r>
          </w:p>
        </w:tc>
        <w:tc>
          <w:tcPr>
            <w:tcW w:w="2550" w:type="dxa"/>
            <w:shd w:val="clear" w:color="auto" w:fill="auto"/>
            <w:hideMark/>
          </w:tcPr>
          <w:p w14:paraId="22CC9212" w14:textId="77777777" w:rsidR="00301D5B" w:rsidRPr="001A0C4C" w:rsidRDefault="00301D5B" w:rsidP="00EF2E6D">
            <w:pPr>
              <w:rPr>
                <w:color w:val="000000"/>
                <w:sz w:val="22"/>
                <w:szCs w:val="22"/>
                <w:lang w:eastAsia="en-CA"/>
              </w:rPr>
            </w:pPr>
            <w:r w:rsidRPr="001A0C4C">
              <w:rPr>
                <w:color w:val="000000"/>
                <w:sz w:val="22"/>
                <w:szCs w:val="22"/>
                <w:lang w:eastAsia="en-CA"/>
              </w:rPr>
              <w:t>Environmental attitudes, shoe choice</w:t>
            </w:r>
          </w:p>
        </w:tc>
        <w:tc>
          <w:tcPr>
            <w:tcW w:w="3300" w:type="dxa"/>
            <w:shd w:val="clear" w:color="auto" w:fill="auto"/>
            <w:hideMark/>
          </w:tcPr>
          <w:p w14:paraId="1D0C93AF" w14:textId="77777777" w:rsidR="00301D5B" w:rsidRPr="001A0C4C" w:rsidRDefault="00301D5B" w:rsidP="00EF2E6D">
            <w:pPr>
              <w:rPr>
                <w:color w:val="000000"/>
                <w:sz w:val="22"/>
                <w:szCs w:val="22"/>
                <w:lang w:eastAsia="en-CA"/>
              </w:rPr>
            </w:pPr>
          </w:p>
        </w:tc>
      </w:tr>
      <w:tr w:rsidR="00301D5B" w:rsidRPr="001A0C4C" w14:paraId="266B9011" w14:textId="77777777" w:rsidTr="00EF2E6D">
        <w:trPr>
          <w:trHeight w:val="600"/>
        </w:trPr>
        <w:tc>
          <w:tcPr>
            <w:tcW w:w="1997" w:type="dxa"/>
            <w:shd w:val="clear" w:color="auto" w:fill="auto"/>
            <w:noWrap/>
            <w:hideMark/>
          </w:tcPr>
          <w:p w14:paraId="075C3F25" w14:textId="77777777" w:rsidR="00301D5B" w:rsidRPr="001A0C4C" w:rsidRDefault="00301D5B" w:rsidP="00EF2E6D">
            <w:pPr>
              <w:rPr>
                <w:color w:val="000000"/>
                <w:sz w:val="22"/>
                <w:szCs w:val="22"/>
                <w:lang w:eastAsia="en-CA"/>
              </w:rPr>
            </w:pPr>
            <w:r w:rsidRPr="001A0C4C">
              <w:rPr>
                <w:color w:val="000000"/>
                <w:sz w:val="22"/>
                <w:szCs w:val="22"/>
                <w:lang w:eastAsia="en-CA"/>
              </w:rPr>
              <w:t>Mallett 2012</w:t>
            </w:r>
          </w:p>
        </w:tc>
        <w:tc>
          <w:tcPr>
            <w:tcW w:w="2413" w:type="dxa"/>
            <w:shd w:val="clear" w:color="auto" w:fill="auto"/>
            <w:hideMark/>
          </w:tcPr>
          <w:p w14:paraId="78EF1733" w14:textId="77777777" w:rsidR="00301D5B" w:rsidRPr="001A0C4C" w:rsidRDefault="00301D5B" w:rsidP="00EF2E6D">
            <w:pPr>
              <w:rPr>
                <w:color w:val="000000"/>
                <w:sz w:val="22"/>
                <w:szCs w:val="22"/>
                <w:lang w:eastAsia="en-CA"/>
              </w:rPr>
            </w:pPr>
            <w:r w:rsidRPr="001A0C4C">
              <w:rPr>
                <w:color w:val="000000"/>
                <w:sz w:val="22"/>
                <w:szCs w:val="22"/>
                <w:lang w:eastAsia="en-CA"/>
              </w:rPr>
              <w:t>Eco-guilt</w:t>
            </w:r>
          </w:p>
        </w:tc>
        <w:tc>
          <w:tcPr>
            <w:tcW w:w="2550" w:type="dxa"/>
            <w:shd w:val="clear" w:color="auto" w:fill="auto"/>
            <w:hideMark/>
          </w:tcPr>
          <w:p w14:paraId="0759F88A"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 Recycling, buying a fuel-efficient car</w:t>
            </w:r>
          </w:p>
        </w:tc>
        <w:tc>
          <w:tcPr>
            <w:tcW w:w="3300" w:type="dxa"/>
            <w:shd w:val="clear" w:color="auto" w:fill="auto"/>
            <w:hideMark/>
          </w:tcPr>
          <w:p w14:paraId="21A08719"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 Personal vs. societal standards</w:t>
            </w:r>
          </w:p>
        </w:tc>
      </w:tr>
      <w:tr w:rsidR="00301D5B" w:rsidRPr="001A0C4C" w14:paraId="5FF0C46E" w14:textId="77777777" w:rsidTr="00D74724">
        <w:trPr>
          <w:trHeight w:val="638"/>
        </w:trPr>
        <w:tc>
          <w:tcPr>
            <w:tcW w:w="1997" w:type="dxa"/>
            <w:shd w:val="clear" w:color="auto" w:fill="auto"/>
            <w:noWrap/>
            <w:hideMark/>
          </w:tcPr>
          <w:p w14:paraId="0782A8AE" w14:textId="77777777" w:rsidR="00301D5B" w:rsidRPr="001A0C4C" w:rsidRDefault="00301D5B" w:rsidP="00EF2E6D">
            <w:pPr>
              <w:rPr>
                <w:color w:val="000000"/>
                <w:sz w:val="22"/>
                <w:szCs w:val="22"/>
                <w:lang w:eastAsia="en-CA"/>
              </w:rPr>
            </w:pPr>
            <w:r w:rsidRPr="001A0C4C">
              <w:rPr>
                <w:color w:val="000000"/>
                <w:sz w:val="22"/>
                <w:szCs w:val="22"/>
                <w:lang w:eastAsia="en-CA"/>
              </w:rPr>
              <w:t>Mallett, Melchiori, and Strickroth 2013</w:t>
            </w:r>
          </w:p>
        </w:tc>
        <w:tc>
          <w:tcPr>
            <w:tcW w:w="2413" w:type="dxa"/>
            <w:shd w:val="clear" w:color="auto" w:fill="auto"/>
            <w:hideMark/>
          </w:tcPr>
          <w:p w14:paraId="3A8DE025" w14:textId="77777777" w:rsidR="00301D5B" w:rsidRPr="001A0C4C" w:rsidRDefault="00301D5B" w:rsidP="00EF2E6D">
            <w:pPr>
              <w:rPr>
                <w:color w:val="000000"/>
                <w:sz w:val="22"/>
                <w:szCs w:val="22"/>
                <w:lang w:eastAsia="en-CA"/>
              </w:rPr>
            </w:pPr>
            <w:r w:rsidRPr="001A0C4C">
              <w:rPr>
                <w:color w:val="000000"/>
                <w:sz w:val="22"/>
                <w:szCs w:val="22"/>
                <w:lang w:eastAsia="en-CA"/>
              </w:rPr>
              <w:t>Carbon-footprint larger vs. Smaller than average</w:t>
            </w:r>
          </w:p>
        </w:tc>
        <w:tc>
          <w:tcPr>
            <w:tcW w:w="2550" w:type="dxa"/>
            <w:shd w:val="clear" w:color="auto" w:fill="auto"/>
            <w:hideMark/>
          </w:tcPr>
          <w:p w14:paraId="6FDCC979" w14:textId="77777777" w:rsidR="00301D5B" w:rsidRPr="001A0C4C" w:rsidRDefault="00301D5B" w:rsidP="00EF2E6D">
            <w:pPr>
              <w:rPr>
                <w:color w:val="000000"/>
                <w:sz w:val="22"/>
                <w:szCs w:val="22"/>
                <w:lang w:eastAsia="en-CA"/>
              </w:rPr>
            </w:pPr>
            <w:r w:rsidRPr="001A0C4C">
              <w:rPr>
                <w:color w:val="000000"/>
                <w:sz w:val="22"/>
                <w:szCs w:val="22"/>
                <w:lang w:eastAsia="en-CA"/>
              </w:rPr>
              <w:t>Guilt, support for a pro-environmental group</w:t>
            </w:r>
          </w:p>
        </w:tc>
        <w:tc>
          <w:tcPr>
            <w:tcW w:w="3300" w:type="dxa"/>
            <w:shd w:val="clear" w:color="auto" w:fill="auto"/>
            <w:hideMark/>
          </w:tcPr>
          <w:p w14:paraId="042A2597" w14:textId="77777777" w:rsidR="00301D5B" w:rsidRPr="001A0C4C" w:rsidRDefault="00301D5B" w:rsidP="00EF2E6D">
            <w:pPr>
              <w:rPr>
                <w:color w:val="000000"/>
                <w:sz w:val="22"/>
                <w:szCs w:val="22"/>
                <w:lang w:eastAsia="en-CA"/>
              </w:rPr>
            </w:pPr>
          </w:p>
        </w:tc>
      </w:tr>
      <w:tr w:rsidR="00301D5B" w:rsidRPr="001A0C4C" w14:paraId="5027EDD1" w14:textId="77777777" w:rsidTr="00EF2E6D">
        <w:trPr>
          <w:trHeight w:val="900"/>
        </w:trPr>
        <w:tc>
          <w:tcPr>
            <w:tcW w:w="1997" w:type="dxa"/>
            <w:shd w:val="clear" w:color="auto" w:fill="auto"/>
            <w:noWrap/>
            <w:hideMark/>
          </w:tcPr>
          <w:p w14:paraId="32ACA11B" w14:textId="77777777" w:rsidR="00301D5B" w:rsidRPr="001A0C4C" w:rsidRDefault="00301D5B" w:rsidP="00EF2E6D">
            <w:pPr>
              <w:rPr>
                <w:color w:val="000000"/>
                <w:sz w:val="22"/>
                <w:szCs w:val="22"/>
                <w:lang w:eastAsia="en-CA"/>
              </w:rPr>
            </w:pPr>
            <w:r w:rsidRPr="001A0C4C">
              <w:rPr>
                <w:color w:val="000000"/>
                <w:sz w:val="22"/>
                <w:szCs w:val="22"/>
                <w:lang w:eastAsia="en-CA"/>
              </w:rPr>
              <w:t>Manget, Roche, and Münnich 2009</w:t>
            </w:r>
          </w:p>
        </w:tc>
        <w:tc>
          <w:tcPr>
            <w:tcW w:w="2413" w:type="dxa"/>
            <w:shd w:val="clear" w:color="auto" w:fill="auto"/>
            <w:hideMark/>
          </w:tcPr>
          <w:p w14:paraId="23AD46ED" w14:textId="77777777" w:rsidR="00301D5B" w:rsidRPr="001A0C4C" w:rsidRDefault="00301D5B" w:rsidP="00EF2E6D">
            <w:pPr>
              <w:rPr>
                <w:color w:val="000000"/>
                <w:sz w:val="22"/>
                <w:szCs w:val="22"/>
                <w:lang w:eastAsia="en-CA"/>
              </w:rPr>
            </w:pPr>
            <w:r w:rsidRPr="001A0C4C">
              <w:rPr>
                <w:color w:val="000000"/>
                <w:sz w:val="22"/>
                <w:szCs w:val="22"/>
                <w:lang w:eastAsia="en-CA"/>
              </w:rPr>
              <w:t>Product category, perceived benefits, country</w:t>
            </w:r>
          </w:p>
        </w:tc>
        <w:tc>
          <w:tcPr>
            <w:tcW w:w="2550" w:type="dxa"/>
            <w:shd w:val="clear" w:color="auto" w:fill="auto"/>
            <w:hideMark/>
          </w:tcPr>
          <w:p w14:paraId="4986BBD4" w14:textId="77777777" w:rsidR="00301D5B" w:rsidRPr="001A0C4C" w:rsidRDefault="00301D5B" w:rsidP="00EF2E6D">
            <w:pPr>
              <w:rPr>
                <w:color w:val="000000"/>
                <w:sz w:val="22"/>
                <w:szCs w:val="22"/>
                <w:lang w:eastAsia="en-CA"/>
              </w:rPr>
            </w:pPr>
            <w:r w:rsidRPr="001A0C4C">
              <w:rPr>
                <w:color w:val="000000"/>
                <w:sz w:val="22"/>
                <w:szCs w:val="22"/>
                <w:lang w:eastAsia="en-CA"/>
              </w:rPr>
              <w:t>Consumer demand for green products</w:t>
            </w:r>
          </w:p>
        </w:tc>
        <w:tc>
          <w:tcPr>
            <w:tcW w:w="3300" w:type="dxa"/>
            <w:shd w:val="clear" w:color="auto" w:fill="auto"/>
            <w:hideMark/>
          </w:tcPr>
          <w:p w14:paraId="50E083AA" w14:textId="77777777" w:rsidR="00301D5B" w:rsidRPr="001A0C4C" w:rsidRDefault="00301D5B" w:rsidP="00EF2E6D">
            <w:pPr>
              <w:rPr>
                <w:color w:val="000000"/>
                <w:sz w:val="22"/>
                <w:szCs w:val="22"/>
                <w:lang w:eastAsia="en-CA"/>
              </w:rPr>
            </w:pPr>
          </w:p>
        </w:tc>
      </w:tr>
      <w:tr w:rsidR="00301D5B" w:rsidRPr="001A0C4C" w14:paraId="58C3BDA0" w14:textId="77777777" w:rsidTr="00EF2E6D">
        <w:trPr>
          <w:trHeight w:val="1241"/>
        </w:trPr>
        <w:tc>
          <w:tcPr>
            <w:tcW w:w="1997" w:type="dxa"/>
            <w:shd w:val="clear" w:color="auto" w:fill="auto"/>
            <w:noWrap/>
            <w:hideMark/>
          </w:tcPr>
          <w:p w14:paraId="26DB5BB2" w14:textId="77777777" w:rsidR="00301D5B" w:rsidRPr="001A0C4C" w:rsidRDefault="00301D5B" w:rsidP="00EF2E6D">
            <w:pPr>
              <w:rPr>
                <w:color w:val="000000"/>
                <w:sz w:val="22"/>
                <w:szCs w:val="22"/>
                <w:lang w:eastAsia="en-CA"/>
              </w:rPr>
            </w:pPr>
            <w:r w:rsidRPr="001A0C4C">
              <w:rPr>
                <w:color w:val="000000"/>
                <w:sz w:val="22"/>
                <w:szCs w:val="22"/>
                <w:lang w:eastAsia="en-CA"/>
              </w:rPr>
              <w:t>McKenzie-Mohr 2011 (R:SH)</w:t>
            </w:r>
          </w:p>
        </w:tc>
        <w:tc>
          <w:tcPr>
            <w:tcW w:w="2413" w:type="dxa"/>
            <w:shd w:val="clear" w:color="auto" w:fill="auto"/>
            <w:hideMark/>
          </w:tcPr>
          <w:p w14:paraId="48597D4D" w14:textId="77777777" w:rsidR="00301D5B" w:rsidRPr="001A0C4C" w:rsidRDefault="00301D5B" w:rsidP="00EF2E6D">
            <w:pPr>
              <w:rPr>
                <w:color w:val="000000"/>
                <w:sz w:val="22"/>
                <w:szCs w:val="22"/>
                <w:lang w:eastAsia="en-CA"/>
              </w:rPr>
            </w:pPr>
            <w:r w:rsidRPr="001A0C4C">
              <w:rPr>
                <w:color w:val="000000"/>
                <w:sz w:val="22"/>
                <w:szCs w:val="22"/>
                <w:lang w:eastAsia="en-CA"/>
              </w:rPr>
              <w:t>Commitments, social norms, social diffusion, prompts, communication, incentives, convenience</w:t>
            </w:r>
          </w:p>
        </w:tc>
        <w:tc>
          <w:tcPr>
            <w:tcW w:w="2550" w:type="dxa"/>
            <w:shd w:val="clear" w:color="auto" w:fill="auto"/>
            <w:hideMark/>
          </w:tcPr>
          <w:p w14:paraId="2C28D14F" w14:textId="77777777" w:rsidR="00301D5B" w:rsidRPr="001A0C4C" w:rsidRDefault="00301D5B" w:rsidP="00EF2E6D">
            <w:pPr>
              <w:rPr>
                <w:color w:val="000000"/>
                <w:sz w:val="22"/>
                <w:szCs w:val="22"/>
                <w:lang w:eastAsia="en-CA"/>
              </w:rPr>
            </w:pPr>
            <w:r w:rsidRPr="001A0C4C">
              <w:rPr>
                <w:color w:val="000000"/>
                <w:sz w:val="22"/>
                <w:szCs w:val="22"/>
                <w:lang w:eastAsia="en-CA"/>
              </w:rPr>
              <w:t>Sustainable behavior</w:t>
            </w:r>
          </w:p>
        </w:tc>
        <w:tc>
          <w:tcPr>
            <w:tcW w:w="3300" w:type="dxa"/>
            <w:shd w:val="clear" w:color="auto" w:fill="auto"/>
            <w:hideMark/>
          </w:tcPr>
          <w:p w14:paraId="34F2917A" w14:textId="77777777" w:rsidR="00301D5B" w:rsidRPr="001A0C4C" w:rsidRDefault="00301D5B" w:rsidP="00EF2E6D">
            <w:pPr>
              <w:rPr>
                <w:color w:val="000000"/>
                <w:sz w:val="22"/>
                <w:szCs w:val="22"/>
                <w:lang w:eastAsia="en-CA"/>
              </w:rPr>
            </w:pPr>
            <w:r w:rsidRPr="001A0C4C">
              <w:rPr>
                <w:color w:val="000000"/>
                <w:sz w:val="22"/>
                <w:szCs w:val="22"/>
                <w:lang w:eastAsia="en-CA"/>
              </w:rPr>
              <w:t> </w:t>
            </w:r>
          </w:p>
        </w:tc>
      </w:tr>
      <w:tr w:rsidR="00301D5B" w:rsidRPr="001A0C4C" w14:paraId="6029B1DA" w14:textId="77777777" w:rsidTr="00EF2E6D">
        <w:trPr>
          <w:trHeight w:val="600"/>
        </w:trPr>
        <w:tc>
          <w:tcPr>
            <w:tcW w:w="1997" w:type="dxa"/>
            <w:shd w:val="clear" w:color="auto" w:fill="auto"/>
            <w:noWrap/>
            <w:hideMark/>
          </w:tcPr>
          <w:p w14:paraId="684E87D4" w14:textId="77777777" w:rsidR="00301D5B" w:rsidRPr="001A0C4C" w:rsidRDefault="00301D5B" w:rsidP="00EF2E6D">
            <w:pPr>
              <w:rPr>
                <w:color w:val="000000"/>
                <w:sz w:val="22"/>
                <w:szCs w:val="22"/>
                <w:lang w:eastAsia="en-CA"/>
              </w:rPr>
            </w:pPr>
            <w:r w:rsidRPr="001A0C4C">
              <w:rPr>
                <w:color w:val="000000"/>
                <w:sz w:val="22"/>
                <w:szCs w:val="22"/>
                <w:lang w:eastAsia="en-CA"/>
              </w:rPr>
              <w:t>McKenzie-Mohr 2000</w:t>
            </w:r>
          </w:p>
        </w:tc>
        <w:tc>
          <w:tcPr>
            <w:tcW w:w="2413" w:type="dxa"/>
            <w:shd w:val="clear" w:color="auto" w:fill="auto"/>
            <w:hideMark/>
          </w:tcPr>
          <w:p w14:paraId="27BDAEA7" w14:textId="77777777" w:rsidR="00301D5B" w:rsidRPr="001A0C4C" w:rsidRDefault="00301D5B" w:rsidP="00EF2E6D">
            <w:pPr>
              <w:rPr>
                <w:color w:val="000000"/>
                <w:sz w:val="22"/>
                <w:szCs w:val="22"/>
                <w:lang w:eastAsia="en-CA"/>
              </w:rPr>
            </w:pPr>
            <w:r w:rsidRPr="001A0C4C">
              <w:rPr>
                <w:color w:val="000000"/>
                <w:sz w:val="22"/>
                <w:szCs w:val="22"/>
                <w:lang w:eastAsia="en-CA"/>
              </w:rPr>
              <w:t>Community‐based social marketing</w:t>
            </w:r>
          </w:p>
        </w:tc>
        <w:tc>
          <w:tcPr>
            <w:tcW w:w="2550" w:type="dxa"/>
            <w:shd w:val="clear" w:color="auto" w:fill="auto"/>
            <w:hideMark/>
          </w:tcPr>
          <w:p w14:paraId="32E1FFF4" w14:textId="77777777" w:rsidR="00301D5B" w:rsidRPr="001A0C4C" w:rsidRDefault="00301D5B" w:rsidP="00EF2E6D">
            <w:pPr>
              <w:rPr>
                <w:color w:val="000000"/>
                <w:sz w:val="22"/>
                <w:szCs w:val="22"/>
                <w:lang w:eastAsia="en-CA"/>
              </w:rPr>
            </w:pPr>
            <w:r w:rsidRPr="001A0C4C">
              <w:rPr>
                <w:color w:val="000000"/>
                <w:sz w:val="22"/>
                <w:szCs w:val="22"/>
                <w:lang w:eastAsia="en-CA"/>
              </w:rPr>
              <w:t>Backyard composting, Water efficiency</w:t>
            </w:r>
          </w:p>
        </w:tc>
        <w:tc>
          <w:tcPr>
            <w:tcW w:w="3300" w:type="dxa"/>
            <w:shd w:val="clear" w:color="auto" w:fill="auto"/>
            <w:hideMark/>
          </w:tcPr>
          <w:p w14:paraId="232511D4" w14:textId="77777777" w:rsidR="00301D5B" w:rsidRPr="001A0C4C" w:rsidRDefault="00301D5B" w:rsidP="00EF2E6D">
            <w:pPr>
              <w:rPr>
                <w:color w:val="000000"/>
                <w:sz w:val="22"/>
                <w:szCs w:val="22"/>
                <w:lang w:eastAsia="en-CA"/>
              </w:rPr>
            </w:pPr>
          </w:p>
        </w:tc>
      </w:tr>
      <w:tr w:rsidR="00301D5B" w:rsidRPr="001A0C4C" w14:paraId="1CFFD238" w14:textId="77777777" w:rsidTr="00EF2E6D">
        <w:trPr>
          <w:trHeight w:val="300"/>
        </w:trPr>
        <w:tc>
          <w:tcPr>
            <w:tcW w:w="1997" w:type="dxa"/>
            <w:shd w:val="clear" w:color="auto" w:fill="auto"/>
            <w:noWrap/>
            <w:hideMark/>
          </w:tcPr>
          <w:p w14:paraId="3A98EF1B" w14:textId="77777777" w:rsidR="00301D5B" w:rsidRPr="001A0C4C" w:rsidRDefault="00301D5B" w:rsidP="00EF2E6D">
            <w:pPr>
              <w:rPr>
                <w:color w:val="000000"/>
                <w:sz w:val="22"/>
                <w:szCs w:val="22"/>
                <w:lang w:eastAsia="en-CA"/>
              </w:rPr>
            </w:pPr>
            <w:r w:rsidRPr="001A0C4C">
              <w:rPr>
                <w:color w:val="000000"/>
                <w:sz w:val="22"/>
                <w:szCs w:val="22"/>
                <w:lang w:eastAsia="en-CA"/>
              </w:rPr>
              <w:lastRenderedPageBreak/>
              <w:t>Meng and Trudel 2017*</w:t>
            </w:r>
          </w:p>
        </w:tc>
        <w:tc>
          <w:tcPr>
            <w:tcW w:w="2413" w:type="dxa"/>
            <w:shd w:val="clear" w:color="auto" w:fill="auto"/>
            <w:hideMark/>
          </w:tcPr>
          <w:p w14:paraId="1819C2C4" w14:textId="77777777" w:rsidR="00301D5B" w:rsidRPr="001A0C4C" w:rsidRDefault="00301D5B" w:rsidP="00EF2E6D">
            <w:pPr>
              <w:rPr>
                <w:color w:val="000000"/>
                <w:sz w:val="22"/>
                <w:szCs w:val="22"/>
                <w:lang w:eastAsia="en-CA"/>
              </w:rPr>
            </w:pPr>
            <w:r w:rsidRPr="001A0C4C">
              <w:rPr>
                <w:color w:val="000000"/>
                <w:sz w:val="22"/>
                <w:szCs w:val="22"/>
                <w:lang w:eastAsia="en-CA"/>
              </w:rPr>
              <w:t>Negative emoticons</w:t>
            </w:r>
          </w:p>
        </w:tc>
        <w:tc>
          <w:tcPr>
            <w:tcW w:w="2550" w:type="dxa"/>
            <w:shd w:val="clear" w:color="auto" w:fill="auto"/>
            <w:hideMark/>
          </w:tcPr>
          <w:p w14:paraId="2F519885" w14:textId="77777777" w:rsidR="00301D5B" w:rsidRPr="001A0C4C" w:rsidRDefault="00301D5B" w:rsidP="00EF2E6D">
            <w:pPr>
              <w:rPr>
                <w:color w:val="000000"/>
                <w:sz w:val="22"/>
                <w:szCs w:val="22"/>
                <w:lang w:eastAsia="en-CA"/>
              </w:rPr>
            </w:pPr>
            <w:r w:rsidRPr="001A0C4C">
              <w:rPr>
                <w:color w:val="000000"/>
                <w:sz w:val="22"/>
                <w:szCs w:val="22"/>
                <w:lang w:eastAsia="en-CA"/>
              </w:rPr>
              <w:t>Recycling proportion</w:t>
            </w:r>
          </w:p>
        </w:tc>
        <w:tc>
          <w:tcPr>
            <w:tcW w:w="3300" w:type="dxa"/>
            <w:shd w:val="clear" w:color="auto" w:fill="auto"/>
            <w:hideMark/>
          </w:tcPr>
          <w:p w14:paraId="6854EC72" w14:textId="77777777" w:rsidR="00301D5B" w:rsidRPr="001A0C4C" w:rsidRDefault="00301D5B" w:rsidP="00EF2E6D">
            <w:pPr>
              <w:rPr>
                <w:color w:val="000000"/>
                <w:sz w:val="22"/>
                <w:szCs w:val="22"/>
                <w:lang w:eastAsia="en-CA"/>
              </w:rPr>
            </w:pPr>
          </w:p>
        </w:tc>
      </w:tr>
      <w:tr w:rsidR="00301D5B" w:rsidRPr="001A0C4C" w14:paraId="6EB72387" w14:textId="77777777" w:rsidTr="00EF2E6D">
        <w:trPr>
          <w:trHeight w:val="900"/>
        </w:trPr>
        <w:tc>
          <w:tcPr>
            <w:tcW w:w="1997" w:type="dxa"/>
            <w:shd w:val="clear" w:color="auto" w:fill="auto"/>
            <w:noWrap/>
            <w:hideMark/>
          </w:tcPr>
          <w:p w14:paraId="1D306B0A" w14:textId="77777777" w:rsidR="00301D5B" w:rsidRPr="001A0C4C" w:rsidRDefault="00301D5B" w:rsidP="00EF2E6D">
            <w:pPr>
              <w:rPr>
                <w:color w:val="000000"/>
                <w:sz w:val="22"/>
                <w:szCs w:val="22"/>
                <w:lang w:eastAsia="en-CA"/>
              </w:rPr>
            </w:pPr>
            <w:r w:rsidRPr="001A0C4C">
              <w:rPr>
                <w:color w:val="000000"/>
                <w:sz w:val="22"/>
                <w:szCs w:val="22"/>
                <w:lang w:eastAsia="en-CA"/>
              </w:rPr>
              <w:t>Min, Azevedo, Michalek, and de Bruin 2014</w:t>
            </w:r>
          </w:p>
        </w:tc>
        <w:tc>
          <w:tcPr>
            <w:tcW w:w="2413" w:type="dxa"/>
            <w:shd w:val="clear" w:color="auto" w:fill="auto"/>
            <w:hideMark/>
          </w:tcPr>
          <w:p w14:paraId="6587170D" w14:textId="77777777" w:rsidR="00301D5B" w:rsidRPr="001A0C4C" w:rsidRDefault="00301D5B" w:rsidP="00EF2E6D">
            <w:pPr>
              <w:rPr>
                <w:color w:val="000000"/>
                <w:sz w:val="22"/>
                <w:szCs w:val="22"/>
                <w:lang w:eastAsia="en-CA"/>
              </w:rPr>
            </w:pPr>
            <w:r w:rsidRPr="001A0C4C">
              <w:rPr>
                <w:color w:val="000000"/>
                <w:sz w:val="22"/>
                <w:szCs w:val="22"/>
                <w:lang w:eastAsia="en-CA"/>
              </w:rPr>
              <w:t>Operating cost labeling, political ideology</w:t>
            </w:r>
          </w:p>
        </w:tc>
        <w:tc>
          <w:tcPr>
            <w:tcW w:w="2550" w:type="dxa"/>
            <w:shd w:val="clear" w:color="auto" w:fill="auto"/>
            <w:hideMark/>
          </w:tcPr>
          <w:p w14:paraId="0A8C4550" w14:textId="77777777" w:rsidR="00301D5B" w:rsidRPr="001A0C4C" w:rsidRDefault="00301D5B" w:rsidP="00EF2E6D">
            <w:pPr>
              <w:rPr>
                <w:color w:val="000000"/>
                <w:sz w:val="22"/>
                <w:szCs w:val="22"/>
                <w:lang w:eastAsia="en-CA"/>
              </w:rPr>
            </w:pPr>
            <w:r w:rsidRPr="001A0C4C">
              <w:rPr>
                <w:color w:val="000000"/>
                <w:sz w:val="22"/>
                <w:szCs w:val="22"/>
                <w:lang w:eastAsia="en-CA"/>
              </w:rPr>
              <w:t>Efficient light bulb choice, implicit discount rate</w:t>
            </w:r>
          </w:p>
        </w:tc>
        <w:tc>
          <w:tcPr>
            <w:tcW w:w="3300" w:type="dxa"/>
            <w:shd w:val="clear" w:color="auto" w:fill="auto"/>
            <w:hideMark/>
          </w:tcPr>
          <w:p w14:paraId="424BBDA4" w14:textId="77777777" w:rsidR="00301D5B" w:rsidRPr="001A0C4C" w:rsidRDefault="00301D5B" w:rsidP="00EF2E6D">
            <w:pPr>
              <w:rPr>
                <w:color w:val="000000"/>
                <w:sz w:val="22"/>
                <w:szCs w:val="22"/>
                <w:lang w:eastAsia="en-CA"/>
              </w:rPr>
            </w:pPr>
          </w:p>
        </w:tc>
      </w:tr>
      <w:tr w:rsidR="00301D5B" w:rsidRPr="001A0C4C" w14:paraId="3DB2CF31" w14:textId="77777777" w:rsidTr="00EF2E6D">
        <w:trPr>
          <w:trHeight w:val="521"/>
        </w:trPr>
        <w:tc>
          <w:tcPr>
            <w:tcW w:w="1997" w:type="dxa"/>
            <w:shd w:val="clear" w:color="auto" w:fill="auto"/>
            <w:noWrap/>
            <w:hideMark/>
          </w:tcPr>
          <w:p w14:paraId="02DAE1EA" w14:textId="77777777" w:rsidR="00301D5B" w:rsidRPr="001A0C4C" w:rsidRDefault="00301D5B" w:rsidP="00EF2E6D">
            <w:pPr>
              <w:rPr>
                <w:color w:val="000000"/>
                <w:sz w:val="22"/>
                <w:szCs w:val="22"/>
                <w:lang w:eastAsia="en-CA"/>
              </w:rPr>
            </w:pPr>
            <w:r w:rsidRPr="001A0C4C">
              <w:rPr>
                <w:color w:val="000000"/>
                <w:sz w:val="22"/>
                <w:szCs w:val="22"/>
                <w:lang w:eastAsia="en-CA"/>
              </w:rPr>
              <w:t>Muralidharan and Sheehan 2018</w:t>
            </w:r>
          </w:p>
        </w:tc>
        <w:tc>
          <w:tcPr>
            <w:tcW w:w="2413" w:type="dxa"/>
            <w:shd w:val="clear" w:color="auto" w:fill="auto"/>
            <w:hideMark/>
          </w:tcPr>
          <w:p w14:paraId="221988D4" w14:textId="77777777" w:rsidR="00301D5B" w:rsidRPr="001A0C4C" w:rsidRDefault="00301D5B" w:rsidP="00EF2E6D">
            <w:pPr>
              <w:rPr>
                <w:color w:val="000000"/>
                <w:sz w:val="22"/>
                <w:szCs w:val="22"/>
                <w:lang w:eastAsia="en-CA"/>
              </w:rPr>
            </w:pPr>
            <w:r w:rsidRPr="001A0C4C">
              <w:rPr>
                <w:color w:val="000000"/>
                <w:sz w:val="22"/>
                <w:szCs w:val="22"/>
                <w:lang w:eastAsia="en-CA"/>
              </w:rPr>
              <w:t>Levels of guilt, egotistic vs. Biospheric concerns</w:t>
            </w:r>
          </w:p>
        </w:tc>
        <w:tc>
          <w:tcPr>
            <w:tcW w:w="2550" w:type="dxa"/>
            <w:shd w:val="clear" w:color="auto" w:fill="auto"/>
            <w:hideMark/>
          </w:tcPr>
          <w:p w14:paraId="48A2F70C" w14:textId="77777777" w:rsidR="00301D5B" w:rsidRPr="001A0C4C" w:rsidRDefault="00301D5B" w:rsidP="00EF2E6D">
            <w:pPr>
              <w:rPr>
                <w:color w:val="000000"/>
                <w:sz w:val="22"/>
                <w:szCs w:val="22"/>
                <w:lang w:eastAsia="en-CA"/>
              </w:rPr>
            </w:pPr>
            <w:r w:rsidRPr="001A0C4C">
              <w:rPr>
                <w:color w:val="000000"/>
                <w:sz w:val="22"/>
                <w:szCs w:val="22"/>
                <w:lang w:eastAsia="en-CA"/>
              </w:rPr>
              <w:t>Reusable bag use</w:t>
            </w:r>
          </w:p>
        </w:tc>
        <w:tc>
          <w:tcPr>
            <w:tcW w:w="3300" w:type="dxa"/>
            <w:shd w:val="clear" w:color="auto" w:fill="auto"/>
            <w:hideMark/>
          </w:tcPr>
          <w:p w14:paraId="2EEC6386" w14:textId="77777777" w:rsidR="00301D5B" w:rsidRPr="001A0C4C" w:rsidRDefault="00301D5B" w:rsidP="00EF2E6D">
            <w:pPr>
              <w:rPr>
                <w:color w:val="000000"/>
                <w:sz w:val="22"/>
                <w:szCs w:val="22"/>
                <w:lang w:eastAsia="en-CA"/>
              </w:rPr>
            </w:pPr>
            <w:r w:rsidRPr="001A0C4C">
              <w:rPr>
                <w:color w:val="000000"/>
                <w:sz w:val="22"/>
                <w:szCs w:val="22"/>
                <w:lang w:eastAsia="en-CA"/>
              </w:rPr>
              <w:t>Gender</w:t>
            </w:r>
          </w:p>
        </w:tc>
      </w:tr>
      <w:tr w:rsidR="00301D5B" w:rsidRPr="001A0C4C" w14:paraId="5AE43B03" w14:textId="77777777" w:rsidTr="00EF2E6D">
        <w:trPr>
          <w:trHeight w:val="980"/>
        </w:trPr>
        <w:tc>
          <w:tcPr>
            <w:tcW w:w="1997" w:type="dxa"/>
            <w:shd w:val="clear" w:color="auto" w:fill="auto"/>
            <w:noWrap/>
            <w:hideMark/>
          </w:tcPr>
          <w:p w14:paraId="0FC35788" w14:textId="77777777" w:rsidR="00301D5B" w:rsidRPr="001A0C4C" w:rsidRDefault="00301D5B" w:rsidP="00EF2E6D">
            <w:pPr>
              <w:rPr>
                <w:color w:val="000000"/>
                <w:sz w:val="22"/>
                <w:szCs w:val="22"/>
                <w:lang w:eastAsia="en-CA"/>
              </w:rPr>
            </w:pPr>
            <w:r w:rsidRPr="001A0C4C">
              <w:rPr>
                <w:color w:val="000000"/>
                <w:sz w:val="22"/>
                <w:szCs w:val="22"/>
                <w:lang w:eastAsia="en-CA"/>
              </w:rPr>
              <w:t>Myers, Nisbet, Maibach, and Leiserowitz 2012</w:t>
            </w:r>
          </w:p>
        </w:tc>
        <w:tc>
          <w:tcPr>
            <w:tcW w:w="2413" w:type="dxa"/>
            <w:shd w:val="clear" w:color="auto" w:fill="auto"/>
            <w:hideMark/>
          </w:tcPr>
          <w:p w14:paraId="5401AFE2" w14:textId="77777777" w:rsidR="00301D5B" w:rsidRPr="001A0C4C" w:rsidRDefault="00301D5B" w:rsidP="00EF2E6D">
            <w:pPr>
              <w:rPr>
                <w:color w:val="000000"/>
                <w:sz w:val="22"/>
                <w:szCs w:val="22"/>
                <w:lang w:eastAsia="en-CA"/>
              </w:rPr>
            </w:pPr>
            <w:r w:rsidRPr="001A0C4C">
              <w:rPr>
                <w:color w:val="000000"/>
                <w:sz w:val="22"/>
                <w:szCs w:val="22"/>
                <w:lang w:eastAsia="en-CA"/>
              </w:rPr>
              <w:t>Climate framing (risks to the environment, public health, or national security)</w:t>
            </w:r>
          </w:p>
        </w:tc>
        <w:tc>
          <w:tcPr>
            <w:tcW w:w="2550" w:type="dxa"/>
            <w:shd w:val="clear" w:color="auto" w:fill="auto"/>
            <w:hideMark/>
          </w:tcPr>
          <w:p w14:paraId="5FC542C6" w14:textId="77777777" w:rsidR="00301D5B" w:rsidRPr="001A0C4C" w:rsidRDefault="00301D5B" w:rsidP="00EF2E6D">
            <w:pPr>
              <w:rPr>
                <w:color w:val="000000"/>
                <w:sz w:val="22"/>
                <w:szCs w:val="22"/>
                <w:lang w:eastAsia="en-CA"/>
              </w:rPr>
            </w:pPr>
            <w:r w:rsidRPr="001A0C4C">
              <w:rPr>
                <w:color w:val="000000"/>
                <w:sz w:val="22"/>
                <w:szCs w:val="22"/>
                <w:lang w:eastAsia="en-CA"/>
              </w:rPr>
              <w:t>Emotional reactions, support for climate change mitigation and adaptation</w:t>
            </w:r>
          </w:p>
        </w:tc>
        <w:tc>
          <w:tcPr>
            <w:tcW w:w="3300" w:type="dxa"/>
            <w:shd w:val="clear" w:color="auto" w:fill="auto"/>
            <w:hideMark/>
          </w:tcPr>
          <w:p w14:paraId="2D9F7F52" w14:textId="77777777" w:rsidR="00301D5B" w:rsidRPr="001A0C4C" w:rsidRDefault="00301D5B" w:rsidP="00EF2E6D">
            <w:pPr>
              <w:rPr>
                <w:color w:val="000000"/>
                <w:sz w:val="22"/>
                <w:szCs w:val="22"/>
                <w:lang w:eastAsia="en-CA"/>
              </w:rPr>
            </w:pPr>
            <w:r w:rsidRPr="001A0C4C">
              <w:rPr>
                <w:color w:val="000000"/>
                <w:sz w:val="22"/>
                <w:szCs w:val="22"/>
                <w:lang w:eastAsia="en-CA"/>
              </w:rPr>
              <w:t>Audience segments already doubtful or dismissive of the issue</w:t>
            </w:r>
          </w:p>
        </w:tc>
      </w:tr>
      <w:tr w:rsidR="00301D5B" w:rsidRPr="001A0C4C" w14:paraId="34CADDC5" w14:textId="77777777" w:rsidTr="00EF2E6D">
        <w:trPr>
          <w:trHeight w:val="800"/>
        </w:trPr>
        <w:tc>
          <w:tcPr>
            <w:tcW w:w="1997" w:type="dxa"/>
            <w:shd w:val="clear" w:color="auto" w:fill="auto"/>
            <w:noWrap/>
            <w:hideMark/>
          </w:tcPr>
          <w:p w14:paraId="00B8D436" w14:textId="77777777" w:rsidR="00301D5B" w:rsidRPr="001A0C4C" w:rsidRDefault="00301D5B" w:rsidP="00EF2E6D">
            <w:pPr>
              <w:rPr>
                <w:color w:val="000000"/>
                <w:sz w:val="22"/>
                <w:szCs w:val="22"/>
                <w:lang w:eastAsia="en-CA"/>
              </w:rPr>
            </w:pPr>
            <w:r w:rsidRPr="001A0C4C">
              <w:rPr>
                <w:color w:val="000000"/>
                <w:sz w:val="22"/>
                <w:szCs w:val="22"/>
                <w:lang w:eastAsia="en-CA"/>
              </w:rPr>
              <w:t>Neumann, Roberts, and Cauvin 2012 (C)</w:t>
            </w:r>
          </w:p>
        </w:tc>
        <w:tc>
          <w:tcPr>
            <w:tcW w:w="2413" w:type="dxa"/>
            <w:shd w:val="clear" w:color="auto" w:fill="auto"/>
            <w:hideMark/>
          </w:tcPr>
          <w:p w14:paraId="4DB1C13B" w14:textId="77777777" w:rsidR="00301D5B" w:rsidRPr="001A0C4C" w:rsidRDefault="00301D5B" w:rsidP="00EF2E6D">
            <w:pPr>
              <w:rPr>
                <w:color w:val="000000"/>
                <w:sz w:val="22"/>
                <w:szCs w:val="22"/>
                <w:lang w:eastAsia="en-CA"/>
              </w:rPr>
            </w:pPr>
            <w:r w:rsidRPr="001A0C4C">
              <w:rPr>
                <w:color w:val="000000"/>
                <w:sz w:val="22"/>
                <w:szCs w:val="22"/>
                <w:lang w:eastAsia="en-CA"/>
              </w:rPr>
              <w:t>Information overload</w:t>
            </w:r>
          </w:p>
        </w:tc>
        <w:tc>
          <w:tcPr>
            <w:tcW w:w="2550" w:type="dxa"/>
            <w:shd w:val="clear" w:color="auto" w:fill="auto"/>
            <w:hideMark/>
          </w:tcPr>
          <w:p w14:paraId="374ED551" w14:textId="77777777" w:rsidR="00301D5B" w:rsidRPr="001A0C4C" w:rsidRDefault="00301D5B" w:rsidP="00EF2E6D">
            <w:pPr>
              <w:rPr>
                <w:color w:val="000000"/>
                <w:sz w:val="22"/>
                <w:szCs w:val="22"/>
                <w:lang w:eastAsia="en-CA"/>
              </w:rPr>
            </w:pPr>
            <w:r w:rsidRPr="001A0C4C">
              <w:rPr>
                <w:color w:val="000000"/>
                <w:sz w:val="22"/>
                <w:szCs w:val="22"/>
                <w:lang w:eastAsia="en-CA"/>
              </w:rPr>
              <w:t>Evaluation of subordinate performance, evaluation of firm performance</w:t>
            </w:r>
          </w:p>
        </w:tc>
        <w:tc>
          <w:tcPr>
            <w:tcW w:w="3300" w:type="dxa"/>
            <w:shd w:val="clear" w:color="auto" w:fill="auto"/>
            <w:hideMark/>
          </w:tcPr>
          <w:p w14:paraId="665A6468" w14:textId="77777777" w:rsidR="00301D5B" w:rsidRPr="001A0C4C" w:rsidRDefault="00301D5B" w:rsidP="00EF2E6D">
            <w:pPr>
              <w:rPr>
                <w:color w:val="000000"/>
                <w:sz w:val="22"/>
                <w:szCs w:val="22"/>
                <w:lang w:eastAsia="en-CA"/>
              </w:rPr>
            </w:pPr>
            <w:r w:rsidRPr="001A0C4C">
              <w:rPr>
                <w:color w:val="000000"/>
                <w:sz w:val="22"/>
                <w:szCs w:val="22"/>
                <w:lang w:eastAsia="en-CA"/>
              </w:rPr>
              <w:t> </w:t>
            </w:r>
          </w:p>
        </w:tc>
      </w:tr>
      <w:tr w:rsidR="00301D5B" w:rsidRPr="001A0C4C" w14:paraId="2D37098E" w14:textId="77777777" w:rsidTr="00EF2E6D">
        <w:trPr>
          <w:trHeight w:val="900"/>
        </w:trPr>
        <w:tc>
          <w:tcPr>
            <w:tcW w:w="1997" w:type="dxa"/>
            <w:shd w:val="clear" w:color="auto" w:fill="auto"/>
            <w:noWrap/>
            <w:hideMark/>
          </w:tcPr>
          <w:p w14:paraId="65AAAF4C" w14:textId="77777777" w:rsidR="00301D5B" w:rsidRPr="001A0C4C" w:rsidRDefault="00301D5B" w:rsidP="00EF2E6D">
            <w:pPr>
              <w:rPr>
                <w:color w:val="000000"/>
                <w:sz w:val="22"/>
                <w:szCs w:val="22"/>
                <w:lang w:eastAsia="en-CA"/>
              </w:rPr>
            </w:pPr>
            <w:r w:rsidRPr="001A0C4C">
              <w:rPr>
                <w:color w:val="000000"/>
                <w:sz w:val="22"/>
                <w:szCs w:val="22"/>
                <w:lang w:eastAsia="en-CA"/>
              </w:rPr>
              <w:t>O’Neill and Nicholson-Cole 2009</w:t>
            </w:r>
          </w:p>
        </w:tc>
        <w:tc>
          <w:tcPr>
            <w:tcW w:w="2413" w:type="dxa"/>
            <w:shd w:val="clear" w:color="auto" w:fill="auto"/>
            <w:hideMark/>
          </w:tcPr>
          <w:p w14:paraId="6013E38E" w14:textId="77777777" w:rsidR="00301D5B" w:rsidRPr="001A0C4C" w:rsidRDefault="00301D5B" w:rsidP="00EF2E6D">
            <w:pPr>
              <w:rPr>
                <w:color w:val="000000"/>
                <w:sz w:val="22"/>
                <w:szCs w:val="22"/>
                <w:lang w:eastAsia="en-CA"/>
              </w:rPr>
            </w:pPr>
            <w:r w:rsidRPr="001A0C4C">
              <w:rPr>
                <w:color w:val="000000"/>
                <w:sz w:val="22"/>
                <w:szCs w:val="22"/>
                <w:lang w:eastAsia="en-CA"/>
              </w:rPr>
              <w:t>Fearful messages (visual and iconic representations)</w:t>
            </w:r>
          </w:p>
        </w:tc>
        <w:tc>
          <w:tcPr>
            <w:tcW w:w="2550" w:type="dxa"/>
            <w:shd w:val="clear" w:color="auto" w:fill="auto"/>
            <w:hideMark/>
          </w:tcPr>
          <w:p w14:paraId="760D9C78" w14:textId="77777777" w:rsidR="00301D5B" w:rsidRPr="001A0C4C" w:rsidRDefault="00301D5B" w:rsidP="00EF2E6D">
            <w:pPr>
              <w:rPr>
                <w:color w:val="000000"/>
                <w:sz w:val="22"/>
                <w:szCs w:val="22"/>
                <w:lang w:eastAsia="en-CA"/>
              </w:rPr>
            </w:pPr>
            <w:r w:rsidRPr="001A0C4C">
              <w:rPr>
                <w:color w:val="000000"/>
                <w:sz w:val="22"/>
                <w:szCs w:val="22"/>
                <w:lang w:eastAsia="en-CA"/>
              </w:rPr>
              <w:t>Attention to climate change, personal engagement</w:t>
            </w:r>
          </w:p>
        </w:tc>
        <w:tc>
          <w:tcPr>
            <w:tcW w:w="3300" w:type="dxa"/>
            <w:shd w:val="clear" w:color="auto" w:fill="auto"/>
            <w:hideMark/>
          </w:tcPr>
          <w:p w14:paraId="0338984A" w14:textId="77777777" w:rsidR="00301D5B" w:rsidRPr="001A0C4C" w:rsidRDefault="00301D5B" w:rsidP="00EF2E6D">
            <w:pPr>
              <w:rPr>
                <w:color w:val="000000"/>
                <w:sz w:val="22"/>
                <w:szCs w:val="22"/>
                <w:lang w:eastAsia="en-CA"/>
              </w:rPr>
            </w:pPr>
          </w:p>
        </w:tc>
      </w:tr>
      <w:tr w:rsidR="00301D5B" w:rsidRPr="001A0C4C" w14:paraId="3069F972" w14:textId="77777777" w:rsidTr="00D74724">
        <w:trPr>
          <w:trHeight w:val="1313"/>
        </w:trPr>
        <w:tc>
          <w:tcPr>
            <w:tcW w:w="1997" w:type="dxa"/>
            <w:shd w:val="clear" w:color="auto" w:fill="auto"/>
            <w:noWrap/>
            <w:hideMark/>
          </w:tcPr>
          <w:p w14:paraId="337648AF" w14:textId="77777777" w:rsidR="00301D5B" w:rsidRPr="001A0C4C" w:rsidRDefault="00301D5B" w:rsidP="00EF2E6D">
            <w:pPr>
              <w:rPr>
                <w:color w:val="000000"/>
                <w:sz w:val="22"/>
                <w:szCs w:val="22"/>
                <w:lang w:eastAsia="en-CA"/>
              </w:rPr>
            </w:pPr>
            <w:r w:rsidRPr="001A0C4C">
              <w:rPr>
                <w:color w:val="000000"/>
                <w:sz w:val="22"/>
                <w:szCs w:val="22"/>
                <w:lang w:eastAsia="en-CA"/>
              </w:rPr>
              <w:t>Onwezen, Antonides, and Bartels 2013</w:t>
            </w:r>
          </w:p>
        </w:tc>
        <w:tc>
          <w:tcPr>
            <w:tcW w:w="2413" w:type="dxa"/>
            <w:shd w:val="clear" w:color="auto" w:fill="auto"/>
            <w:hideMark/>
          </w:tcPr>
          <w:p w14:paraId="5BCF1F9D"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 Anticipated pride and guilt, personal norms</w:t>
            </w:r>
          </w:p>
        </w:tc>
        <w:tc>
          <w:tcPr>
            <w:tcW w:w="2550" w:type="dxa"/>
            <w:shd w:val="clear" w:color="auto" w:fill="auto"/>
            <w:hideMark/>
          </w:tcPr>
          <w:p w14:paraId="33FCB329" w14:textId="77777777" w:rsidR="00301D5B" w:rsidRPr="001A0C4C" w:rsidRDefault="00301D5B" w:rsidP="00EF2E6D">
            <w:pPr>
              <w:rPr>
                <w:color w:val="000000"/>
                <w:sz w:val="22"/>
                <w:szCs w:val="22"/>
                <w:lang w:eastAsia="en-CA"/>
              </w:rPr>
            </w:pPr>
            <w:r w:rsidRPr="001A0C4C">
              <w:rPr>
                <w:color w:val="000000"/>
                <w:sz w:val="22"/>
                <w:szCs w:val="22"/>
                <w:lang w:eastAsia="en-CA"/>
              </w:rPr>
              <w:t>Buying environmentally friendly products and travelling in environmentally friendly ways</w:t>
            </w:r>
          </w:p>
        </w:tc>
        <w:tc>
          <w:tcPr>
            <w:tcW w:w="3300" w:type="dxa"/>
            <w:shd w:val="clear" w:color="auto" w:fill="auto"/>
            <w:hideMark/>
          </w:tcPr>
          <w:p w14:paraId="0071FFAB" w14:textId="77777777" w:rsidR="00301D5B" w:rsidRPr="001A0C4C" w:rsidRDefault="00301D5B" w:rsidP="00EF2E6D">
            <w:pPr>
              <w:rPr>
                <w:color w:val="000000"/>
                <w:sz w:val="22"/>
                <w:szCs w:val="22"/>
                <w:lang w:eastAsia="en-CA"/>
              </w:rPr>
            </w:pPr>
          </w:p>
        </w:tc>
      </w:tr>
      <w:tr w:rsidR="00301D5B" w:rsidRPr="001A0C4C" w14:paraId="14682101" w14:textId="77777777" w:rsidTr="00EF2E6D">
        <w:trPr>
          <w:trHeight w:val="1800"/>
        </w:trPr>
        <w:tc>
          <w:tcPr>
            <w:tcW w:w="1997" w:type="dxa"/>
            <w:shd w:val="clear" w:color="auto" w:fill="auto"/>
            <w:noWrap/>
            <w:hideMark/>
          </w:tcPr>
          <w:p w14:paraId="6C935857" w14:textId="77777777" w:rsidR="00301D5B" w:rsidRPr="001A0C4C" w:rsidRDefault="00301D5B" w:rsidP="00EF2E6D">
            <w:pPr>
              <w:rPr>
                <w:color w:val="000000"/>
                <w:sz w:val="22"/>
                <w:szCs w:val="22"/>
                <w:lang w:eastAsia="en-CA"/>
              </w:rPr>
            </w:pPr>
            <w:r w:rsidRPr="001A0C4C">
              <w:rPr>
                <w:color w:val="000000"/>
                <w:sz w:val="22"/>
                <w:szCs w:val="22"/>
                <w:lang w:eastAsia="en-CA"/>
              </w:rPr>
              <w:t>Osbaldiston and Schott 2012 (R)</w:t>
            </w:r>
          </w:p>
        </w:tc>
        <w:tc>
          <w:tcPr>
            <w:tcW w:w="2413" w:type="dxa"/>
            <w:shd w:val="clear" w:color="auto" w:fill="auto"/>
            <w:hideMark/>
          </w:tcPr>
          <w:p w14:paraId="6BB0E359" w14:textId="77777777" w:rsidR="00301D5B" w:rsidRPr="001A0C4C" w:rsidRDefault="00301D5B" w:rsidP="00EF2E6D">
            <w:pPr>
              <w:rPr>
                <w:color w:val="000000"/>
                <w:sz w:val="22"/>
                <w:szCs w:val="22"/>
                <w:lang w:eastAsia="en-CA"/>
              </w:rPr>
            </w:pPr>
            <w:r w:rsidRPr="001A0C4C">
              <w:rPr>
                <w:color w:val="000000"/>
                <w:sz w:val="22"/>
                <w:szCs w:val="22"/>
                <w:lang w:eastAsia="en-CA"/>
              </w:rPr>
              <w:t>Different treatments (e.g., cognitive dissonance, goal setting, social modeling)</w:t>
            </w:r>
          </w:p>
        </w:tc>
        <w:tc>
          <w:tcPr>
            <w:tcW w:w="2550" w:type="dxa"/>
            <w:shd w:val="clear" w:color="auto" w:fill="auto"/>
            <w:hideMark/>
          </w:tcPr>
          <w:p w14:paraId="7C0EB88D" w14:textId="77777777" w:rsidR="00301D5B" w:rsidRPr="001A0C4C" w:rsidRDefault="00301D5B" w:rsidP="00EF2E6D">
            <w:pPr>
              <w:rPr>
                <w:color w:val="000000"/>
                <w:sz w:val="22"/>
                <w:szCs w:val="22"/>
                <w:lang w:eastAsia="en-CA"/>
              </w:rPr>
            </w:pPr>
            <w:r w:rsidRPr="001A0C4C">
              <w:rPr>
                <w:color w:val="000000"/>
                <w:sz w:val="22"/>
                <w:szCs w:val="22"/>
                <w:lang w:eastAsia="en-CA"/>
              </w:rPr>
              <w:t>Pro-environmental behavior</w:t>
            </w:r>
          </w:p>
        </w:tc>
        <w:tc>
          <w:tcPr>
            <w:tcW w:w="3300" w:type="dxa"/>
            <w:shd w:val="clear" w:color="auto" w:fill="auto"/>
            <w:hideMark/>
          </w:tcPr>
          <w:p w14:paraId="5BCAF6BA" w14:textId="77777777" w:rsidR="00301D5B" w:rsidRPr="001A0C4C" w:rsidRDefault="00301D5B" w:rsidP="00EF2E6D">
            <w:pPr>
              <w:rPr>
                <w:color w:val="000000"/>
                <w:sz w:val="22"/>
                <w:szCs w:val="22"/>
                <w:lang w:eastAsia="en-CA"/>
              </w:rPr>
            </w:pPr>
            <w:r w:rsidRPr="001A0C4C">
              <w:rPr>
                <w:color w:val="000000"/>
                <w:sz w:val="22"/>
                <w:szCs w:val="22"/>
                <w:lang w:eastAsia="en-CA"/>
              </w:rPr>
              <w:t>Different behaviors (recycling, conserving gasoline, energy conservation)</w:t>
            </w:r>
          </w:p>
        </w:tc>
      </w:tr>
      <w:tr w:rsidR="00301D5B" w:rsidRPr="001A0C4C" w14:paraId="66B09B20" w14:textId="77777777" w:rsidTr="00D74724">
        <w:trPr>
          <w:trHeight w:val="1070"/>
        </w:trPr>
        <w:tc>
          <w:tcPr>
            <w:tcW w:w="1997" w:type="dxa"/>
            <w:shd w:val="clear" w:color="auto" w:fill="auto"/>
            <w:noWrap/>
            <w:hideMark/>
          </w:tcPr>
          <w:p w14:paraId="79C6D842" w14:textId="77777777" w:rsidR="00301D5B" w:rsidRPr="001A0C4C" w:rsidRDefault="00301D5B" w:rsidP="00EF2E6D">
            <w:pPr>
              <w:rPr>
                <w:color w:val="000000"/>
                <w:sz w:val="22"/>
                <w:szCs w:val="22"/>
                <w:lang w:eastAsia="en-CA"/>
              </w:rPr>
            </w:pPr>
            <w:r w:rsidRPr="001A0C4C">
              <w:rPr>
                <w:color w:val="000000"/>
                <w:sz w:val="22"/>
                <w:szCs w:val="22"/>
                <w:lang w:eastAsia="en-CA"/>
              </w:rPr>
              <w:t>Osbaldiston and Sheldon 2002 (C)</w:t>
            </w:r>
          </w:p>
        </w:tc>
        <w:tc>
          <w:tcPr>
            <w:tcW w:w="2413" w:type="dxa"/>
            <w:shd w:val="clear" w:color="auto" w:fill="auto"/>
            <w:hideMark/>
          </w:tcPr>
          <w:p w14:paraId="5C636552"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Internalized motivation </w:t>
            </w:r>
          </w:p>
        </w:tc>
        <w:tc>
          <w:tcPr>
            <w:tcW w:w="2550" w:type="dxa"/>
            <w:shd w:val="clear" w:color="auto" w:fill="auto"/>
            <w:hideMark/>
          </w:tcPr>
          <w:p w14:paraId="6C32D2AD"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Future Intentions to Perform Goals (such as taking shorter showers or turning off lights) </w:t>
            </w:r>
          </w:p>
        </w:tc>
        <w:tc>
          <w:tcPr>
            <w:tcW w:w="3300" w:type="dxa"/>
            <w:shd w:val="clear" w:color="auto" w:fill="auto"/>
            <w:hideMark/>
          </w:tcPr>
          <w:p w14:paraId="74C93985" w14:textId="77777777" w:rsidR="00301D5B" w:rsidRPr="001A0C4C" w:rsidRDefault="00301D5B" w:rsidP="00EF2E6D">
            <w:pPr>
              <w:rPr>
                <w:color w:val="000000"/>
                <w:sz w:val="22"/>
                <w:szCs w:val="22"/>
                <w:lang w:eastAsia="en-CA"/>
              </w:rPr>
            </w:pPr>
            <w:r w:rsidRPr="001A0C4C">
              <w:rPr>
                <w:color w:val="000000"/>
                <w:sz w:val="22"/>
                <w:szCs w:val="22"/>
                <w:lang w:eastAsia="en-CA"/>
              </w:rPr>
              <w:t> </w:t>
            </w:r>
          </w:p>
        </w:tc>
      </w:tr>
      <w:tr w:rsidR="00301D5B" w:rsidRPr="001A0C4C" w14:paraId="6A4294FB" w14:textId="77777777" w:rsidTr="00EF2E6D">
        <w:trPr>
          <w:trHeight w:val="600"/>
        </w:trPr>
        <w:tc>
          <w:tcPr>
            <w:tcW w:w="1997" w:type="dxa"/>
            <w:shd w:val="clear" w:color="auto" w:fill="auto"/>
            <w:noWrap/>
            <w:hideMark/>
          </w:tcPr>
          <w:p w14:paraId="203C058D" w14:textId="77777777" w:rsidR="00301D5B" w:rsidRPr="001A0C4C" w:rsidRDefault="00301D5B" w:rsidP="00EF2E6D">
            <w:pPr>
              <w:rPr>
                <w:color w:val="000000"/>
                <w:sz w:val="22"/>
                <w:szCs w:val="22"/>
                <w:lang w:eastAsia="en-CA"/>
              </w:rPr>
            </w:pPr>
            <w:r w:rsidRPr="001A0C4C">
              <w:rPr>
                <w:color w:val="000000"/>
                <w:sz w:val="22"/>
                <w:szCs w:val="22"/>
                <w:lang w:eastAsia="en-CA"/>
              </w:rPr>
              <w:t>Parguel, Benoît-Moreau, and Larceneux 2011</w:t>
            </w:r>
          </w:p>
        </w:tc>
        <w:tc>
          <w:tcPr>
            <w:tcW w:w="2413" w:type="dxa"/>
            <w:shd w:val="clear" w:color="auto" w:fill="auto"/>
            <w:hideMark/>
          </w:tcPr>
          <w:p w14:paraId="39ADAD6B" w14:textId="77777777" w:rsidR="00301D5B" w:rsidRPr="001A0C4C" w:rsidRDefault="00301D5B" w:rsidP="00EF2E6D">
            <w:pPr>
              <w:rPr>
                <w:color w:val="000000"/>
                <w:sz w:val="22"/>
                <w:szCs w:val="22"/>
                <w:lang w:eastAsia="en-CA"/>
              </w:rPr>
            </w:pPr>
            <w:r w:rsidRPr="001A0C4C">
              <w:rPr>
                <w:color w:val="000000"/>
                <w:sz w:val="22"/>
                <w:szCs w:val="22"/>
                <w:lang w:eastAsia="en-CA"/>
              </w:rPr>
              <w:t>Independent sustainability ratings</w:t>
            </w:r>
          </w:p>
        </w:tc>
        <w:tc>
          <w:tcPr>
            <w:tcW w:w="2550" w:type="dxa"/>
            <w:shd w:val="clear" w:color="auto" w:fill="auto"/>
            <w:hideMark/>
          </w:tcPr>
          <w:p w14:paraId="56E2A861" w14:textId="77777777" w:rsidR="00301D5B" w:rsidRPr="001A0C4C" w:rsidRDefault="00301D5B" w:rsidP="00EF2E6D">
            <w:pPr>
              <w:rPr>
                <w:color w:val="000000"/>
                <w:sz w:val="22"/>
                <w:szCs w:val="22"/>
                <w:lang w:eastAsia="en-CA"/>
              </w:rPr>
            </w:pPr>
            <w:r w:rsidRPr="001A0C4C">
              <w:rPr>
                <w:color w:val="000000"/>
                <w:sz w:val="22"/>
                <w:szCs w:val="22"/>
                <w:lang w:eastAsia="en-CA"/>
              </w:rPr>
              <w:t>Responses to CSR communication</w:t>
            </w:r>
          </w:p>
        </w:tc>
        <w:tc>
          <w:tcPr>
            <w:tcW w:w="3300" w:type="dxa"/>
            <w:shd w:val="clear" w:color="auto" w:fill="auto"/>
            <w:hideMark/>
          </w:tcPr>
          <w:p w14:paraId="50626828" w14:textId="77777777" w:rsidR="00301D5B" w:rsidRPr="001A0C4C" w:rsidRDefault="00301D5B" w:rsidP="00EF2E6D">
            <w:pPr>
              <w:rPr>
                <w:color w:val="000000"/>
                <w:sz w:val="22"/>
                <w:szCs w:val="22"/>
                <w:lang w:eastAsia="en-CA"/>
              </w:rPr>
            </w:pPr>
            <w:r w:rsidRPr="001A0C4C">
              <w:rPr>
                <w:color w:val="000000"/>
                <w:sz w:val="22"/>
                <w:szCs w:val="22"/>
                <w:lang w:eastAsia="en-CA"/>
              </w:rPr>
              <w:t>Negative vs. positive ratings</w:t>
            </w:r>
          </w:p>
        </w:tc>
      </w:tr>
      <w:tr w:rsidR="00301D5B" w:rsidRPr="001A0C4C" w14:paraId="4DAA772D" w14:textId="77777777" w:rsidTr="00EF2E6D">
        <w:trPr>
          <w:trHeight w:val="600"/>
        </w:trPr>
        <w:tc>
          <w:tcPr>
            <w:tcW w:w="1997" w:type="dxa"/>
            <w:shd w:val="clear" w:color="auto" w:fill="auto"/>
            <w:noWrap/>
            <w:hideMark/>
          </w:tcPr>
          <w:p w14:paraId="175A41D8" w14:textId="77777777" w:rsidR="00301D5B" w:rsidRPr="001A0C4C" w:rsidRDefault="00301D5B" w:rsidP="00EF2E6D">
            <w:pPr>
              <w:rPr>
                <w:color w:val="000000"/>
                <w:sz w:val="22"/>
                <w:szCs w:val="22"/>
                <w:lang w:eastAsia="en-CA"/>
              </w:rPr>
            </w:pPr>
            <w:r w:rsidRPr="001A0C4C">
              <w:rPr>
                <w:color w:val="000000"/>
                <w:sz w:val="22"/>
                <w:szCs w:val="22"/>
                <w:lang w:eastAsia="en-CA"/>
              </w:rPr>
              <w:t>Peattie and Peattie 2009 (R:S)</w:t>
            </w:r>
          </w:p>
        </w:tc>
        <w:tc>
          <w:tcPr>
            <w:tcW w:w="2413" w:type="dxa"/>
            <w:shd w:val="clear" w:color="auto" w:fill="auto"/>
            <w:hideMark/>
          </w:tcPr>
          <w:p w14:paraId="7C9CBB14" w14:textId="77777777" w:rsidR="00301D5B" w:rsidRPr="001A0C4C" w:rsidRDefault="00301D5B" w:rsidP="00EF2E6D">
            <w:pPr>
              <w:rPr>
                <w:color w:val="000000"/>
                <w:sz w:val="22"/>
                <w:szCs w:val="22"/>
                <w:lang w:eastAsia="en-CA"/>
              </w:rPr>
            </w:pPr>
            <w:r w:rsidRPr="001A0C4C">
              <w:rPr>
                <w:color w:val="000000"/>
                <w:sz w:val="22"/>
                <w:szCs w:val="22"/>
                <w:lang w:eastAsia="en-CA"/>
              </w:rPr>
              <w:t>Social marketing</w:t>
            </w:r>
          </w:p>
        </w:tc>
        <w:tc>
          <w:tcPr>
            <w:tcW w:w="2550" w:type="dxa"/>
            <w:shd w:val="clear" w:color="auto" w:fill="auto"/>
            <w:hideMark/>
          </w:tcPr>
          <w:p w14:paraId="23C1F6A3" w14:textId="77777777" w:rsidR="00301D5B" w:rsidRPr="001A0C4C" w:rsidRDefault="00301D5B" w:rsidP="00EF2E6D">
            <w:pPr>
              <w:rPr>
                <w:color w:val="000000"/>
                <w:sz w:val="22"/>
                <w:szCs w:val="22"/>
                <w:lang w:eastAsia="en-CA"/>
              </w:rPr>
            </w:pPr>
            <w:r w:rsidRPr="001A0C4C">
              <w:rPr>
                <w:color w:val="000000"/>
                <w:sz w:val="22"/>
                <w:szCs w:val="22"/>
                <w:lang w:eastAsia="en-CA"/>
              </w:rPr>
              <w:t>Case study of tobacco use</w:t>
            </w:r>
          </w:p>
        </w:tc>
        <w:tc>
          <w:tcPr>
            <w:tcW w:w="3300" w:type="dxa"/>
            <w:shd w:val="clear" w:color="auto" w:fill="auto"/>
            <w:hideMark/>
          </w:tcPr>
          <w:p w14:paraId="631F952B" w14:textId="77777777" w:rsidR="00301D5B" w:rsidRPr="001A0C4C" w:rsidRDefault="00301D5B" w:rsidP="00EF2E6D">
            <w:pPr>
              <w:rPr>
                <w:color w:val="000000"/>
                <w:sz w:val="22"/>
                <w:szCs w:val="22"/>
                <w:lang w:eastAsia="en-CA"/>
              </w:rPr>
            </w:pPr>
            <w:r w:rsidRPr="001A0C4C">
              <w:rPr>
                <w:color w:val="000000"/>
                <w:sz w:val="22"/>
                <w:szCs w:val="22"/>
                <w:lang w:eastAsia="en-CA"/>
              </w:rPr>
              <w:t> </w:t>
            </w:r>
          </w:p>
        </w:tc>
      </w:tr>
      <w:tr w:rsidR="00301D5B" w:rsidRPr="001A0C4C" w14:paraId="0B1F45BE" w14:textId="77777777" w:rsidTr="00D74724">
        <w:trPr>
          <w:trHeight w:val="1223"/>
        </w:trPr>
        <w:tc>
          <w:tcPr>
            <w:tcW w:w="1997" w:type="dxa"/>
            <w:shd w:val="clear" w:color="auto" w:fill="auto"/>
            <w:noWrap/>
            <w:hideMark/>
          </w:tcPr>
          <w:p w14:paraId="1FAACA0C"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Peloza, White, and Shang 2013 </w:t>
            </w:r>
          </w:p>
        </w:tc>
        <w:tc>
          <w:tcPr>
            <w:tcW w:w="2413" w:type="dxa"/>
            <w:shd w:val="clear" w:color="auto" w:fill="auto"/>
            <w:hideMark/>
          </w:tcPr>
          <w:p w14:paraId="7615F9E2" w14:textId="77777777" w:rsidR="00301D5B" w:rsidRPr="001A0C4C" w:rsidRDefault="00301D5B" w:rsidP="00EF2E6D">
            <w:pPr>
              <w:rPr>
                <w:color w:val="000000"/>
                <w:sz w:val="22"/>
                <w:szCs w:val="22"/>
                <w:lang w:eastAsia="en-CA"/>
              </w:rPr>
            </w:pPr>
            <w:r w:rsidRPr="001A0C4C">
              <w:rPr>
                <w:color w:val="000000"/>
                <w:sz w:val="22"/>
                <w:szCs w:val="22"/>
                <w:lang w:eastAsia="en-CA"/>
              </w:rPr>
              <w:t>Self-accountability, guilt appeals</w:t>
            </w:r>
          </w:p>
        </w:tc>
        <w:tc>
          <w:tcPr>
            <w:tcW w:w="2550" w:type="dxa"/>
            <w:shd w:val="clear" w:color="auto" w:fill="auto"/>
            <w:hideMark/>
          </w:tcPr>
          <w:p w14:paraId="442056E7" w14:textId="77777777" w:rsidR="00301D5B" w:rsidRPr="001A0C4C" w:rsidRDefault="00301D5B" w:rsidP="00EF2E6D">
            <w:pPr>
              <w:rPr>
                <w:color w:val="000000"/>
                <w:sz w:val="22"/>
                <w:szCs w:val="22"/>
                <w:lang w:eastAsia="en-CA"/>
              </w:rPr>
            </w:pPr>
            <w:r w:rsidRPr="001A0C4C">
              <w:rPr>
                <w:color w:val="000000"/>
                <w:sz w:val="22"/>
                <w:szCs w:val="22"/>
                <w:lang w:eastAsia="en-CA"/>
              </w:rPr>
              <w:t>Preference for ethical product attributes (e.g., recycled material, lower carbon emissions, less packaging)</w:t>
            </w:r>
          </w:p>
        </w:tc>
        <w:tc>
          <w:tcPr>
            <w:tcW w:w="3300" w:type="dxa"/>
            <w:shd w:val="clear" w:color="auto" w:fill="auto"/>
            <w:hideMark/>
          </w:tcPr>
          <w:p w14:paraId="27B2A2E0" w14:textId="77777777" w:rsidR="00301D5B" w:rsidRPr="001A0C4C" w:rsidRDefault="00301D5B" w:rsidP="00EF2E6D">
            <w:pPr>
              <w:rPr>
                <w:color w:val="000000"/>
                <w:sz w:val="22"/>
                <w:szCs w:val="22"/>
                <w:lang w:eastAsia="en-CA"/>
              </w:rPr>
            </w:pPr>
            <w:r w:rsidRPr="001A0C4C">
              <w:rPr>
                <w:color w:val="000000"/>
                <w:sz w:val="22"/>
                <w:szCs w:val="22"/>
                <w:lang w:eastAsia="en-CA"/>
              </w:rPr>
              <w:t>Awareness of discrepancy, self-accountability priming,  the presence of others</w:t>
            </w:r>
          </w:p>
        </w:tc>
      </w:tr>
      <w:tr w:rsidR="00301D5B" w:rsidRPr="001A0C4C" w14:paraId="1D514145" w14:textId="77777777" w:rsidTr="00D74724">
        <w:trPr>
          <w:trHeight w:val="665"/>
        </w:trPr>
        <w:tc>
          <w:tcPr>
            <w:tcW w:w="1997" w:type="dxa"/>
            <w:shd w:val="clear" w:color="auto" w:fill="auto"/>
            <w:noWrap/>
            <w:hideMark/>
          </w:tcPr>
          <w:p w14:paraId="49C33FBF" w14:textId="77777777" w:rsidR="00301D5B" w:rsidRPr="001A0C4C" w:rsidRDefault="00301D5B" w:rsidP="00EF2E6D">
            <w:pPr>
              <w:rPr>
                <w:color w:val="000000"/>
                <w:sz w:val="22"/>
                <w:szCs w:val="22"/>
                <w:lang w:eastAsia="en-CA"/>
              </w:rPr>
            </w:pPr>
            <w:r w:rsidRPr="001A0C4C">
              <w:rPr>
                <w:color w:val="000000"/>
                <w:sz w:val="22"/>
                <w:szCs w:val="22"/>
                <w:lang w:eastAsia="en-CA"/>
              </w:rPr>
              <w:t>Peter and Honea 2012</w:t>
            </w:r>
          </w:p>
        </w:tc>
        <w:tc>
          <w:tcPr>
            <w:tcW w:w="2413" w:type="dxa"/>
            <w:shd w:val="clear" w:color="auto" w:fill="auto"/>
            <w:hideMark/>
          </w:tcPr>
          <w:p w14:paraId="6271654A" w14:textId="77777777" w:rsidR="00301D5B" w:rsidRPr="001A0C4C" w:rsidRDefault="00301D5B" w:rsidP="00EF2E6D">
            <w:pPr>
              <w:rPr>
                <w:color w:val="000000"/>
                <w:sz w:val="22"/>
                <w:szCs w:val="22"/>
                <w:lang w:eastAsia="en-CA"/>
              </w:rPr>
            </w:pPr>
            <w:r w:rsidRPr="001A0C4C">
              <w:rPr>
                <w:color w:val="000000"/>
                <w:sz w:val="22"/>
                <w:szCs w:val="22"/>
                <w:lang w:eastAsia="en-CA"/>
              </w:rPr>
              <w:t>Guilt, hope, pride, and optimism</w:t>
            </w:r>
          </w:p>
        </w:tc>
        <w:tc>
          <w:tcPr>
            <w:tcW w:w="2550" w:type="dxa"/>
            <w:shd w:val="clear" w:color="auto" w:fill="auto"/>
            <w:hideMark/>
          </w:tcPr>
          <w:p w14:paraId="3347BF18" w14:textId="77777777" w:rsidR="00301D5B" w:rsidRPr="001A0C4C" w:rsidRDefault="00301D5B" w:rsidP="00EF2E6D">
            <w:pPr>
              <w:rPr>
                <w:color w:val="000000"/>
                <w:sz w:val="22"/>
                <w:szCs w:val="22"/>
                <w:lang w:eastAsia="en-CA"/>
              </w:rPr>
            </w:pPr>
            <w:r w:rsidRPr="001A0C4C">
              <w:rPr>
                <w:color w:val="000000"/>
                <w:sz w:val="22"/>
                <w:szCs w:val="22"/>
                <w:lang w:eastAsia="en-CA"/>
              </w:rPr>
              <w:t>Disposable plastic bottled water consumption</w:t>
            </w:r>
          </w:p>
        </w:tc>
        <w:tc>
          <w:tcPr>
            <w:tcW w:w="3300" w:type="dxa"/>
            <w:shd w:val="clear" w:color="auto" w:fill="auto"/>
            <w:hideMark/>
          </w:tcPr>
          <w:p w14:paraId="627AD52E" w14:textId="77777777" w:rsidR="00301D5B" w:rsidRPr="001A0C4C" w:rsidRDefault="00301D5B" w:rsidP="00EF2E6D">
            <w:pPr>
              <w:rPr>
                <w:color w:val="000000"/>
                <w:sz w:val="22"/>
                <w:szCs w:val="22"/>
                <w:lang w:eastAsia="en-CA"/>
              </w:rPr>
            </w:pPr>
          </w:p>
        </w:tc>
      </w:tr>
      <w:tr w:rsidR="00301D5B" w:rsidRPr="001A0C4C" w14:paraId="17395271" w14:textId="77777777" w:rsidTr="00D74724">
        <w:trPr>
          <w:trHeight w:val="800"/>
        </w:trPr>
        <w:tc>
          <w:tcPr>
            <w:tcW w:w="1997" w:type="dxa"/>
            <w:shd w:val="clear" w:color="auto" w:fill="auto"/>
            <w:noWrap/>
            <w:hideMark/>
          </w:tcPr>
          <w:p w14:paraId="5141BBB2" w14:textId="77777777" w:rsidR="00301D5B" w:rsidRPr="001A0C4C" w:rsidRDefault="00301D5B" w:rsidP="00EF2E6D">
            <w:pPr>
              <w:rPr>
                <w:color w:val="000000"/>
                <w:sz w:val="22"/>
                <w:szCs w:val="22"/>
                <w:lang w:eastAsia="en-CA"/>
              </w:rPr>
            </w:pPr>
            <w:r w:rsidRPr="001A0C4C">
              <w:rPr>
                <w:color w:val="000000"/>
                <w:sz w:val="22"/>
                <w:szCs w:val="22"/>
                <w:lang w:eastAsia="en-CA"/>
              </w:rPr>
              <w:t>Rezvani, Jansson, and Bengtsson 2017</w:t>
            </w:r>
          </w:p>
        </w:tc>
        <w:tc>
          <w:tcPr>
            <w:tcW w:w="2413" w:type="dxa"/>
            <w:shd w:val="clear" w:color="auto" w:fill="auto"/>
            <w:hideMark/>
          </w:tcPr>
          <w:p w14:paraId="61CA8E61" w14:textId="77777777" w:rsidR="00301D5B" w:rsidRPr="001A0C4C" w:rsidRDefault="00301D5B" w:rsidP="00EF2E6D">
            <w:pPr>
              <w:rPr>
                <w:color w:val="000000"/>
                <w:sz w:val="22"/>
                <w:szCs w:val="22"/>
                <w:lang w:eastAsia="en-CA"/>
              </w:rPr>
            </w:pPr>
            <w:r w:rsidRPr="001A0C4C">
              <w:rPr>
                <w:color w:val="000000"/>
                <w:sz w:val="22"/>
                <w:szCs w:val="22"/>
                <w:lang w:eastAsia="en-CA"/>
              </w:rPr>
              <w:t>Anticipated emotions, personal moral norms</w:t>
            </w:r>
          </w:p>
        </w:tc>
        <w:tc>
          <w:tcPr>
            <w:tcW w:w="2550" w:type="dxa"/>
            <w:shd w:val="clear" w:color="auto" w:fill="auto"/>
            <w:hideMark/>
          </w:tcPr>
          <w:p w14:paraId="32C4FC9A" w14:textId="77777777" w:rsidR="00301D5B" w:rsidRPr="001A0C4C" w:rsidRDefault="00301D5B" w:rsidP="00EF2E6D">
            <w:pPr>
              <w:rPr>
                <w:color w:val="000000"/>
                <w:sz w:val="22"/>
                <w:szCs w:val="22"/>
                <w:lang w:eastAsia="en-CA"/>
              </w:rPr>
            </w:pPr>
          </w:p>
        </w:tc>
        <w:tc>
          <w:tcPr>
            <w:tcW w:w="3300" w:type="dxa"/>
            <w:shd w:val="clear" w:color="auto" w:fill="auto"/>
            <w:hideMark/>
          </w:tcPr>
          <w:p w14:paraId="4A1B5FDC" w14:textId="77777777" w:rsidR="00301D5B" w:rsidRPr="001A0C4C" w:rsidRDefault="00301D5B" w:rsidP="00EF2E6D">
            <w:pPr>
              <w:rPr>
                <w:color w:val="000000"/>
                <w:sz w:val="22"/>
                <w:szCs w:val="22"/>
                <w:lang w:eastAsia="en-CA"/>
              </w:rPr>
            </w:pPr>
          </w:p>
        </w:tc>
      </w:tr>
      <w:tr w:rsidR="00301D5B" w:rsidRPr="001A0C4C" w14:paraId="52D6876E" w14:textId="77777777" w:rsidTr="00D74724">
        <w:trPr>
          <w:trHeight w:val="1340"/>
        </w:trPr>
        <w:tc>
          <w:tcPr>
            <w:tcW w:w="1997" w:type="dxa"/>
            <w:shd w:val="clear" w:color="auto" w:fill="auto"/>
            <w:noWrap/>
            <w:hideMark/>
          </w:tcPr>
          <w:p w14:paraId="0D1C7286" w14:textId="77777777" w:rsidR="00301D5B" w:rsidRPr="001A0C4C" w:rsidRDefault="00301D5B" w:rsidP="00EF2E6D">
            <w:pPr>
              <w:rPr>
                <w:color w:val="000000"/>
                <w:sz w:val="22"/>
                <w:szCs w:val="22"/>
                <w:lang w:eastAsia="en-CA"/>
              </w:rPr>
            </w:pPr>
            <w:r w:rsidRPr="001A0C4C">
              <w:rPr>
                <w:color w:val="000000"/>
                <w:sz w:val="22"/>
                <w:szCs w:val="22"/>
                <w:lang w:eastAsia="en-CA"/>
              </w:rPr>
              <w:lastRenderedPageBreak/>
              <w:t>Schwartz and Loewenstein 2017</w:t>
            </w:r>
          </w:p>
        </w:tc>
        <w:tc>
          <w:tcPr>
            <w:tcW w:w="2413" w:type="dxa"/>
            <w:shd w:val="clear" w:color="auto" w:fill="auto"/>
            <w:hideMark/>
          </w:tcPr>
          <w:p w14:paraId="17623E5F" w14:textId="77777777" w:rsidR="00301D5B" w:rsidRPr="001A0C4C" w:rsidRDefault="00301D5B" w:rsidP="00EF2E6D">
            <w:pPr>
              <w:rPr>
                <w:color w:val="000000"/>
                <w:sz w:val="22"/>
                <w:szCs w:val="22"/>
                <w:lang w:eastAsia="en-CA"/>
              </w:rPr>
            </w:pPr>
            <w:r w:rsidRPr="001A0C4C">
              <w:rPr>
                <w:color w:val="000000"/>
                <w:sz w:val="22"/>
                <w:szCs w:val="22"/>
                <w:lang w:eastAsia="en-CA"/>
              </w:rPr>
              <w:t>Affective (sadness) vs. Non-affective videos</w:t>
            </w:r>
          </w:p>
        </w:tc>
        <w:tc>
          <w:tcPr>
            <w:tcW w:w="2550" w:type="dxa"/>
            <w:shd w:val="clear" w:color="auto" w:fill="auto"/>
            <w:hideMark/>
          </w:tcPr>
          <w:p w14:paraId="2EFF8520" w14:textId="77777777" w:rsidR="00301D5B" w:rsidRPr="001A0C4C" w:rsidRDefault="00301D5B" w:rsidP="00EF2E6D">
            <w:pPr>
              <w:rPr>
                <w:color w:val="000000"/>
                <w:sz w:val="22"/>
                <w:szCs w:val="22"/>
                <w:lang w:eastAsia="en-CA"/>
              </w:rPr>
            </w:pPr>
            <w:r w:rsidRPr="001A0C4C">
              <w:rPr>
                <w:color w:val="000000"/>
                <w:sz w:val="22"/>
                <w:szCs w:val="22"/>
                <w:lang w:eastAsia="en-CA"/>
              </w:rPr>
              <w:t>Time devoted to an energy-footprint calculator and donations to an environmental organization</w:t>
            </w:r>
          </w:p>
        </w:tc>
        <w:tc>
          <w:tcPr>
            <w:tcW w:w="3300" w:type="dxa"/>
            <w:shd w:val="clear" w:color="auto" w:fill="auto"/>
            <w:hideMark/>
          </w:tcPr>
          <w:p w14:paraId="1BA2E276" w14:textId="77777777" w:rsidR="00301D5B" w:rsidRPr="001A0C4C" w:rsidRDefault="00301D5B" w:rsidP="00EF2E6D">
            <w:pPr>
              <w:rPr>
                <w:color w:val="000000"/>
                <w:sz w:val="22"/>
                <w:szCs w:val="22"/>
                <w:lang w:eastAsia="en-CA"/>
              </w:rPr>
            </w:pPr>
          </w:p>
        </w:tc>
      </w:tr>
      <w:tr w:rsidR="00301D5B" w:rsidRPr="001A0C4C" w14:paraId="482C60A0" w14:textId="77777777" w:rsidTr="00D74724">
        <w:trPr>
          <w:trHeight w:val="1700"/>
        </w:trPr>
        <w:tc>
          <w:tcPr>
            <w:tcW w:w="1997" w:type="dxa"/>
            <w:shd w:val="clear" w:color="auto" w:fill="auto"/>
            <w:noWrap/>
            <w:hideMark/>
          </w:tcPr>
          <w:p w14:paraId="0B167A81" w14:textId="77777777" w:rsidR="00301D5B" w:rsidRPr="001A0C4C" w:rsidRDefault="00301D5B" w:rsidP="00EF2E6D">
            <w:pPr>
              <w:rPr>
                <w:color w:val="000000"/>
                <w:sz w:val="22"/>
                <w:szCs w:val="22"/>
                <w:lang w:eastAsia="en-CA"/>
              </w:rPr>
            </w:pPr>
            <w:r w:rsidRPr="001A0C4C">
              <w:rPr>
                <w:color w:val="000000"/>
                <w:sz w:val="22"/>
                <w:szCs w:val="22"/>
                <w:lang w:eastAsia="en-CA"/>
              </w:rPr>
              <w:t>Sevillano, Aragonés, and Schultz 2007</w:t>
            </w:r>
          </w:p>
        </w:tc>
        <w:tc>
          <w:tcPr>
            <w:tcW w:w="2413" w:type="dxa"/>
            <w:shd w:val="clear" w:color="auto" w:fill="auto"/>
            <w:hideMark/>
          </w:tcPr>
          <w:p w14:paraId="78665DC8" w14:textId="77777777" w:rsidR="00301D5B" w:rsidRPr="001A0C4C" w:rsidRDefault="00301D5B" w:rsidP="00EF2E6D">
            <w:pPr>
              <w:rPr>
                <w:color w:val="000000"/>
                <w:sz w:val="22"/>
                <w:szCs w:val="22"/>
                <w:lang w:eastAsia="en-CA"/>
              </w:rPr>
            </w:pPr>
            <w:r w:rsidRPr="001A0C4C">
              <w:rPr>
                <w:color w:val="000000"/>
                <w:sz w:val="22"/>
                <w:szCs w:val="22"/>
                <w:lang w:eastAsia="en-CA"/>
              </w:rPr>
              <w:t>Images of animals (harmed vs. In nature), perspective taking instructions (vs. Objective instructions or instructions)</w:t>
            </w:r>
          </w:p>
        </w:tc>
        <w:tc>
          <w:tcPr>
            <w:tcW w:w="2550" w:type="dxa"/>
            <w:shd w:val="clear" w:color="auto" w:fill="auto"/>
            <w:hideMark/>
          </w:tcPr>
          <w:p w14:paraId="0A28C755" w14:textId="77777777" w:rsidR="00301D5B" w:rsidRPr="001A0C4C" w:rsidRDefault="00301D5B" w:rsidP="00EF2E6D">
            <w:pPr>
              <w:rPr>
                <w:color w:val="000000"/>
                <w:sz w:val="22"/>
                <w:szCs w:val="22"/>
                <w:lang w:eastAsia="en-CA"/>
              </w:rPr>
            </w:pPr>
            <w:r w:rsidRPr="001A0C4C">
              <w:rPr>
                <w:color w:val="000000"/>
                <w:sz w:val="22"/>
                <w:szCs w:val="22"/>
                <w:lang w:eastAsia="en-CA"/>
              </w:rPr>
              <w:t>Biospheric and egotistic environmental concerns</w:t>
            </w:r>
          </w:p>
        </w:tc>
        <w:tc>
          <w:tcPr>
            <w:tcW w:w="3300" w:type="dxa"/>
            <w:shd w:val="clear" w:color="auto" w:fill="auto"/>
            <w:hideMark/>
          </w:tcPr>
          <w:p w14:paraId="5973BD27"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Dispositional empathy, empathic dimension of personal distress, </w:t>
            </w:r>
          </w:p>
        </w:tc>
      </w:tr>
      <w:tr w:rsidR="00301D5B" w:rsidRPr="001A0C4C" w14:paraId="549627C9" w14:textId="77777777" w:rsidTr="00D74724">
        <w:trPr>
          <w:trHeight w:val="1790"/>
        </w:trPr>
        <w:tc>
          <w:tcPr>
            <w:tcW w:w="1997" w:type="dxa"/>
            <w:shd w:val="clear" w:color="auto" w:fill="auto"/>
            <w:noWrap/>
            <w:hideMark/>
          </w:tcPr>
          <w:p w14:paraId="6983C3B2" w14:textId="77777777" w:rsidR="00301D5B" w:rsidRPr="001A0C4C" w:rsidRDefault="00301D5B" w:rsidP="00EF2E6D">
            <w:pPr>
              <w:rPr>
                <w:color w:val="000000"/>
                <w:sz w:val="22"/>
                <w:szCs w:val="22"/>
                <w:lang w:eastAsia="en-CA"/>
              </w:rPr>
            </w:pPr>
            <w:r w:rsidRPr="001A0C4C">
              <w:rPr>
                <w:color w:val="000000"/>
                <w:sz w:val="22"/>
                <w:szCs w:val="22"/>
                <w:lang w:eastAsia="en-CA"/>
              </w:rPr>
              <w:t>Smith and Leiserowitz 2014</w:t>
            </w:r>
          </w:p>
        </w:tc>
        <w:tc>
          <w:tcPr>
            <w:tcW w:w="2413" w:type="dxa"/>
            <w:shd w:val="clear" w:color="auto" w:fill="auto"/>
            <w:hideMark/>
          </w:tcPr>
          <w:p w14:paraId="7EF7813E" w14:textId="77777777" w:rsidR="00301D5B" w:rsidRPr="001A0C4C" w:rsidRDefault="00301D5B" w:rsidP="00EF2E6D">
            <w:pPr>
              <w:rPr>
                <w:color w:val="000000"/>
                <w:sz w:val="22"/>
                <w:szCs w:val="22"/>
                <w:lang w:eastAsia="en-CA"/>
              </w:rPr>
            </w:pPr>
            <w:r w:rsidRPr="001A0C4C">
              <w:rPr>
                <w:color w:val="000000"/>
                <w:sz w:val="22"/>
                <w:szCs w:val="22"/>
                <w:lang w:eastAsia="en-CA"/>
              </w:rPr>
              <w:t>Discrete emotions (worry, interest, and hope) vs. Cultural worldviews, negative affect, image associations, and socio-demographic variables</w:t>
            </w:r>
          </w:p>
        </w:tc>
        <w:tc>
          <w:tcPr>
            <w:tcW w:w="2550" w:type="dxa"/>
            <w:shd w:val="clear" w:color="auto" w:fill="auto"/>
            <w:hideMark/>
          </w:tcPr>
          <w:p w14:paraId="782611D8" w14:textId="77777777" w:rsidR="00301D5B" w:rsidRPr="001A0C4C" w:rsidRDefault="00301D5B" w:rsidP="00EF2E6D">
            <w:pPr>
              <w:rPr>
                <w:color w:val="000000"/>
                <w:sz w:val="22"/>
                <w:szCs w:val="22"/>
                <w:lang w:eastAsia="en-CA"/>
              </w:rPr>
            </w:pPr>
            <w:r w:rsidRPr="001A0C4C">
              <w:rPr>
                <w:color w:val="000000"/>
                <w:sz w:val="22"/>
                <w:szCs w:val="22"/>
                <w:lang w:eastAsia="en-CA"/>
              </w:rPr>
              <w:t>Climate policy support</w:t>
            </w:r>
          </w:p>
        </w:tc>
        <w:tc>
          <w:tcPr>
            <w:tcW w:w="3300" w:type="dxa"/>
            <w:shd w:val="clear" w:color="auto" w:fill="auto"/>
            <w:hideMark/>
          </w:tcPr>
          <w:p w14:paraId="67878214" w14:textId="77777777" w:rsidR="00301D5B" w:rsidRPr="001A0C4C" w:rsidRDefault="00301D5B" w:rsidP="00EF2E6D">
            <w:pPr>
              <w:rPr>
                <w:color w:val="000000"/>
                <w:sz w:val="22"/>
                <w:szCs w:val="22"/>
                <w:lang w:eastAsia="en-CA"/>
              </w:rPr>
            </w:pPr>
          </w:p>
        </w:tc>
      </w:tr>
      <w:tr w:rsidR="00301D5B" w:rsidRPr="001A0C4C" w14:paraId="47ED9B2E" w14:textId="77777777" w:rsidTr="00D74724">
        <w:trPr>
          <w:trHeight w:val="800"/>
        </w:trPr>
        <w:tc>
          <w:tcPr>
            <w:tcW w:w="1997" w:type="dxa"/>
            <w:shd w:val="clear" w:color="auto" w:fill="auto"/>
            <w:noWrap/>
            <w:hideMark/>
          </w:tcPr>
          <w:p w14:paraId="1F8120CA" w14:textId="77777777" w:rsidR="00301D5B" w:rsidRPr="001A0C4C" w:rsidRDefault="00301D5B" w:rsidP="00EF2E6D">
            <w:pPr>
              <w:rPr>
                <w:color w:val="000000"/>
                <w:sz w:val="22"/>
                <w:szCs w:val="22"/>
                <w:lang w:eastAsia="en-CA"/>
              </w:rPr>
            </w:pPr>
            <w:r w:rsidRPr="001A0C4C">
              <w:rPr>
                <w:color w:val="000000"/>
                <w:sz w:val="22"/>
                <w:szCs w:val="22"/>
                <w:lang w:eastAsia="en-CA"/>
              </w:rPr>
              <w:t>Steenhaut and Kenhove 2006</w:t>
            </w:r>
          </w:p>
        </w:tc>
        <w:tc>
          <w:tcPr>
            <w:tcW w:w="2413" w:type="dxa"/>
            <w:shd w:val="clear" w:color="auto" w:fill="auto"/>
            <w:hideMark/>
          </w:tcPr>
          <w:p w14:paraId="37D3A5E6" w14:textId="77777777" w:rsidR="00301D5B" w:rsidRPr="001A0C4C" w:rsidRDefault="00301D5B" w:rsidP="00EF2E6D">
            <w:pPr>
              <w:rPr>
                <w:color w:val="000000"/>
                <w:sz w:val="22"/>
                <w:szCs w:val="22"/>
                <w:lang w:eastAsia="en-CA"/>
              </w:rPr>
            </w:pPr>
            <w:r w:rsidRPr="001A0C4C">
              <w:rPr>
                <w:color w:val="000000"/>
                <w:sz w:val="22"/>
                <w:szCs w:val="22"/>
                <w:lang w:eastAsia="en-CA"/>
              </w:rPr>
              <w:t>Anticipation of guilt, salience of interpersonal consequences</w:t>
            </w:r>
          </w:p>
        </w:tc>
        <w:tc>
          <w:tcPr>
            <w:tcW w:w="2550" w:type="dxa"/>
            <w:shd w:val="clear" w:color="auto" w:fill="auto"/>
            <w:hideMark/>
          </w:tcPr>
          <w:p w14:paraId="4D902B17" w14:textId="77777777" w:rsidR="00301D5B" w:rsidRPr="001A0C4C" w:rsidRDefault="00301D5B" w:rsidP="00EF2E6D">
            <w:pPr>
              <w:rPr>
                <w:color w:val="000000"/>
                <w:sz w:val="22"/>
                <w:szCs w:val="22"/>
                <w:lang w:eastAsia="en-CA"/>
              </w:rPr>
            </w:pPr>
            <w:r w:rsidRPr="001A0C4C">
              <w:rPr>
                <w:color w:val="000000"/>
                <w:sz w:val="22"/>
                <w:szCs w:val="22"/>
                <w:lang w:eastAsia="en-CA"/>
              </w:rPr>
              <w:t>Ethical intentions (to return overpayment)</w:t>
            </w:r>
          </w:p>
        </w:tc>
        <w:tc>
          <w:tcPr>
            <w:tcW w:w="3300" w:type="dxa"/>
            <w:shd w:val="clear" w:color="auto" w:fill="auto"/>
            <w:hideMark/>
          </w:tcPr>
          <w:p w14:paraId="2ED1F696" w14:textId="77777777" w:rsidR="00301D5B" w:rsidRPr="001A0C4C" w:rsidRDefault="00301D5B" w:rsidP="00EF2E6D">
            <w:pPr>
              <w:rPr>
                <w:color w:val="000000"/>
                <w:sz w:val="22"/>
                <w:szCs w:val="22"/>
                <w:lang w:eastAsia="en-CA"/>
              </w:rPr>
            </w:pPr>
          </w:p>
        </w:tc>
      </w:tr>
      <w:tr w:rsidR="00301D5B" w:rsidRPr="001A0C4C" w14:paraId="6C6F83E4" w14:textId="77777777" w:rsidTr="00D74724">
        <w:trPr>
          <w:trHeight w:val="440"/>
        </w:trPr>
        <w:tc>
          <w:tcPr>
            <w:tcW w:w="1997" w:type="dxa"/>
            <w:shd w:val="clear" w:color="auto" w:fill="auto"/>
            <w:noWrap/>
            <w:hideMark/>
          </w:tcPr>
          <w:p w14:paraId="01670084" w14:textId="77777777" w:rsidR="00301D5B" w:rsidRPr="001A0C4C" w:rsidRDefault="00301D5B" w:rsidP="00EF2E6D">
            <w:pPr>
              <w:rPr>
                <w:color w:val="000000"/>
                <w:sz w:val="22"/>
                <w:szCs w:val="22"/>
                <w:lang w:eastAsia="en-CA"/>
              </w:rPr>
            </w:pPr>
            <w:r w:rsidRPr="001A0C4C">
              <w:rPr>
                <w:color w:val="000000"/>
                <w:sz w:val="22"/>
                <w:szCs w:val="22"/>
                <w:lang w:eastAsia="en-CA"/>
              </w:rPr>
              <w:t>Steg 2005</w:t>
            </w:r>
          </w:p>
        </w:tc>
        <w:tc>
          <w:tcPr>
            <w:tcW w:w="2413" w:type="dxa"/>
            <w:shd w:val="clear" w:color="auto" w:fill="auto"/>
            <w:hideMark/>
          </w:tcPr>
          <w:p w14:paraId="678B8265" w14:textId="77777777" w:rsidR="00301D5B" w:rsidRPr="001A0C4C" w:rsidRDefault="00301D5B" w:rsidP="00EF2E6D">
            <w:pPr>
              <w:rPr>
                <w:color w:val="000000"/>
                <w:sz w:val="22"/>
                <w:szCs w:val="22"/>
                <w:lang w:eastAsia="en-CA"/>
              </w:rPr>
            </w:pPr>
            <w:r w:rsidRPr="001A0C4C">
              <w:rPr>
                <w:color w:val="000000"/>
                <w:sz w:val="22"/>
                <w:szCs w:val="22"/>
                <w:lang w:eastAsia="en-CA"/>
              </w:rPr>
              <w:t>Instrumental, symbolic and affective functions</w:t>
            </w:r>
          </w:p>
        </w:tc>
        <w:tc>
          <w:tcPr>
            <w:tcW w:w="2550" w:type="dxa"/>
            <w:shd w:val="clear" w:color="auto" w:fill="auto"/>
            <w:hideMark/>
          </w:tcPr>
          <w:p w14:paraId="6E16509B" w14:textId="77777777" w:rsidR="00301D5B" w:rsidRPr="001A0C4C" w:rsidRDefault="00301D5B" w:rsidP="00EF2E6D">
            <w:pPr>
              <w:rPr>
                <w:color w:val="000000"/>
                <w:sz w:val="22"/>
                <w:szCs w:val="22"/>
                <w:lang w:eastAsia="en-CA"/>
              </w:rPr>
            </w:pPr>
            <w:r w:rsidRPr="001A0C4C">
              <w:rPr>
                <w:color w:val="000000"/>
                <w:sz w:val="22"/>
                <w:szCs w:val="22"/>
                <w:lang w:eastAsia="en-CA"/>
              </w:rPr>
              <w:t>Car use</w:t>
            </w:r>
          </w:p>
        </w:tc>
        <w:tc>
          <w:tcPr>
            <w:tcW w:w="3300" w:type="dxa"/>
            <w:shd w:val="clear" w:color="auto" w:fill="auto"/>
            <w:hideMark/>
          </w:tcPr>
          <w:p w14:paraId="691F2F89"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Driving frequency, car attitudes, gender, age </w:t>
            </w:r>
          </w:p>
        </w:tc>
      </w:tr>
      <w:tr w:rsidR="00301D5B" w:rsidRPr="001A0C4C" w14:paraId="304B6ABF" w14:textId="77777777" w:rsidTr="00D74724">
        <w:trPr>
          <w:trHeight w:val="980"/>
        </w:trPr>
        <w:tc>
          <w:tcPr>
            <w:tcW w:w="1997" w:type="dxa"/>
            <w:shd w:val="clear" w:color="auto" w:fill="auto"/>
            <w:noWrap/>
            <w:hideMark/>
          </w:tcPr>
          <w:p w14:paraId="0D23BBF7" w14:textId="77777777" w:rsidR="00301D5B" w:rsidRPr="001A0C4C" w:rsidRDefault="00301D5B" w:rsidP="00EF2E6D">
            <w:pPr>
              <w:rPr>
                <w:color w:val="000000"/>
                <w:sz w:val="22"/>
                <w:szCs w:val="22"/>
                <w:lang w:eastAsia="en-CA"/>
              </w:rPr>
            </w:pPr>
            <w:r w:rsidRPr="001A0C4C">
              <w:rPr>
                <w:color w:val="000000"/>
                <w:sz w:val="22"/>
                <w:szCs w:val="22"/>
                <w:lang w:eastAsia="en-CA"/>
              </w:rPr>
              <w:t>Stern 1999</w:t>
            </w:r>
          </w:p>
        </w:tc>
        <w:tc>
          <w:tcPr>
            <w:tcW w:w="2413" w:type="dxa"/>
            <w:shd w:val="clear" w:color="auto" w:fill="auto"/>
            <w:hideMark/>
          </w:tcPr>
          <w:p w14:paraId="2EEEA934" w14:textId="77777777" w:rsidR="00301D5B" w:rsidRPr="001A0C4C" w:rsidRDefault="00301D5B" w:rsidP="00EF2E6D">
            <w:pPr>
              <w:rPr>
                <w:color w:val="000000"/>
                <w:sz w:val="22"/>
                <w:szCs w:val="22"/>
                <w:lang w:eastAsia="en-CA"/>
              </w:rPr>
            </w:pPr>
            <w:r w:rsidRPr="001A0C4C">
              <w:rPr>
                <w:color w:val="000000"/>
                <w:sz w:val="22"/>
                <w:szCs w:val="22"/>
                <w:lang w:eastAsia="en-CA"/>
              </w:rPr>
              <w:t>Personal factors (information) vs. Contextual factors (material incentives)</w:t>
            </w:r>
          </w:p>
        </w:tc>
        <w:tc>
          <w:tcPr>
            <w:tcW w:w="2550" w:type="dxa"/>
            <w:shd w:val="clear" w:color="auto" w:fill="auto"/>
            <w:hideMark/>
          </w:tcPr>
          <w:p w14:paraId="14DE0BC1" w14:textId="77777777" w:rsidR="00301D5B" w:rsidRPr="001A0C4C" w:rsidRDefault="00301D5B" w:rsidP="00EF2E6D">
            <w:pPr>
              <w:rPr>
                <w:color w:val="000000"/>
                <w:sz w:val="22"/>
                <w:szCs w:val="22"/>
                <w:lang w:eastAsia="en-CA"/>
              </w:rPr>
            </w:pPr>
            <w:r w:rsidRPr="001A0C4C">
              <w:rPr>
                <w:color w:val="000000"/>
                <w:sz w:val="22"/>
                <w:szCs w:val="22"/>
                <w:lang w:eastAsia="en-CA"/>
              </w:rPr>
              <w:t>Energy efficiency behavior (audits, loans, rebates)</w:t>
            </w:r>
          </w:p>
        </w:tc>
        <w:tc>
          <w:tcPr>
            <w:tcW w:w="3300" w:type="dxa"/>
            <w:shd w:val="clear" w:color="auto" w:fill="auto"/>
            <w:hideMark/>
          </w:tcPr>
          <w:p w14:paraId="2575B91E" w14:textId="77777777" w:rsidR="00301D5B" w:rsidRPr="001A0C4C" w:rsidRDefault="00301D5B" w:rsidP="00EF2E6D">
            <w:pPr>
              <w:rPr>
                <w:color w:val="000000"/>
                <w:sz w:val="22"/>
                <w:szCs w:val="22"/>
                <w:lang w:eastAsia="en-CA"/>
              </w:rPr>
            </w:pPr>
          </w:p>
        </w:tc>
      </w:tr>
      <w:tr w:rsidR="00301D5B" w:rsidRPr="001A0C4C" w14:paraId="504EEBAB" w14:textId="77777777" w:rsidTr="00D74724">
        <w:trPr>
          <w:trHeight w:val="890"/>
        </w:trPr>
        <w:tc>
          <w:tcPr>
            <w:tcW w:w="1997" w:type="dxa"/>
            <w:shd w:val="clear" w:color="auto" w:fill="auto"/>
            <w:noWrap/>
            <w:hideMark/>
          </w:tcPr>
          <w:p w14:paraId="584AF9BA" w14:textId="77777777" w:rsidR="00301D5B" w:rsidRPr="001A0C4C" w:rsidRDefault="00301D5B" w:rsidP="00EF2E6D">
            <w:pPr>
              <w:rPr>
                <w:color w:val="000000"/>
                <w:sz w:val="22"/>
                <w:szCs w:val="22"/>
                <w:lang w:eastAsia="en-CA"/>
              </w:rPr>
            </w:pPr>
            <w:r w:rsidRPr="001A0C4C">
              <w:rPr>
                <w:color w:val="000000"/>
                <w:sz w:val="22"/>
                <w:szCs w:val="22"/>
                <w:lang w:eastAsia="en-CA"/>
              </w:rPr>
              <w:t>Sun and Trudel 2017</w:t>
            </w:r>
          </w:p>
        </w:tc>
        <w:tc>
          <w:tcPr>
            <w:tcW w:w="2413" w:type="dxa"/>
            <w:shd w:val="clear" w:color="auto" w:fill="auto"/>
            <w:hideMark/>
          </w:tcPr>
          <w:p w14:paraId="4F5B3454" w14:textId="77777777" w:rsidR="00301D5B" w:rsidRPr="001A0C4C" w:rsidRDefault="00301D5B" w:rsidP="00EF2E6D">
            <w:pPr>
              <w:rPr>
                <w:color w:val="000000"/>
                <w:sz w:val="22"/>
                <w:szCs w:val="22"/>
                <w:lang w:eastAsia="en-CA"/>
              </w:rPr>
            </w:pPr>
            <w:r w:rsidRPr="001A0C4C">
              <w:rPr>
                <w:color w:val="000000"/>
                <w:sz w:val="22"/>
                <w:szCs w:val="22"/>
                <w:lang w:eastAsia="en-CA"/>
              </w:rPr>
              <w:t>Type of disposal (recycling vs. Garbage)</w:t>
            </w:r>
          </w:p>
        </w:tc>
        <w:tc>
          <w:tcPr>
            <w:tcW w:w="2550" w:type="dxa"/>
            <w:shd w:val="clear" w:color="auto" w:fill="auto"/>
            <w:hideMark/>
          </w:tcPr>
          <w:p w14:paraId="78F35999" w14:textId="77777777" w:rsidR="00301D5B" w:rsidRPr="001A0C4C" w:rsidRDefault="00301D5B" w:rsidP="00EF2E6D">
            <w:pPr>
              <w:rPr>
                <w:color w:val="000000"/>
                <w:sz w:val="22"/>
                <w:szCs w:val="22"/>
                <w:lang w:eastAsia="en-CA"/>
              </w:rPr>
            </w:pPr>
            <w:r w:rsidRPr="001A0C4C">
              <w:rPr>
                <w:color w:val="000000"/>
                <w:sz w:val="22"/>
                <w:szCs w:val="22"/>
                <w:lang w:eastAsia="en-CA"/>
              </w:rPr>
              <w:t>Materials use (cups, gift wrapping, packaging, scrap paper)</w:t>
            </w:r>
          </w:p>
        </w:tc>
        <w:tc>
          <w:tcPr>
            <w:tcW w:w="3300" w:type="dxa"/>
            <w:shd w:val="clear" w:color="auto" w:fill="auto"/>
            <w:hideMark/>
          </w:tcPr>
          <w:p w14:paraId="2AC12FAE" w14:textId="77777777" w:rsidR="00301D5B" w:rsidRPr="001A0C4C" w:rsidRDefault="00301D5B" w:rsidP="00EF2E6D">
            <w:pPr>
              <w:rPr>
                <w:color w:val="000000"/>
                <w:sz w:val="22"/>
                <w:szCs w:val="22"/>
                <w:lang w:eastAsia="en-CA"/>
              </w:rPr>
            </w:pPr>
            <w:r w:rsidRPr="001A0C4C">
              <w:rPr>
                <w:color w:val="000000"/>
                <w:sz w:val="22"/>
                <w:szCs w:val="22"/>
                <w:lang w:eastAsia="en-CA"/>
              </w:rPr>
              <w:t>Costs of recycling (financial, physical, and mental)</w:t>
            </w:r>
          </w:p>
        </w:tc>
      </w:tr>
      <w:tr w:rsidR="00301D5B" w:rsidRPr="001A0C4C" w14:paraId="11FDE062" w14:textId="77777777" w:rsidTr="00D74724">
        <w:trPr>
          <w:trHeight w:val="1340"/>
        </w:trPr>
        <w:tc>
          <w:tcPr>
            <w:tcW w:w="1997" w:type="dxa"/>
            <w:shd w:val="clear" w:color="auto" w:fill="auto"/>
            <w:noWrap/>
            <w:hideMark/>
          </w:tcPr>
          <w:p w14:paraId="7EB3E791" w14:textId="77777777" w:rsidR="00301D5B" w:rsidRPr="001A0C4C" w:rsidRDefault="00301D5B" w:rsidP="00EF2E6D">
            <w:pPr>
              <w:rPr>
                <w:color w:val="000000"/>
                <w:sz w:val="22"/>
                <w:szCs w:val="22"/>
                <w:lang w:eastAsia="en-CA"/>
              </w:rPr>
            </w:pPr>
            <w:r w:rsidRPr="001A0C4C">
              <w:rPr>
                <w:color w:val="000000"/>
                <w:sz w:val="22"/>
                <w:szCs w:val="22"/>
                <w:lang w:eastAsia="en-CA"/>
              </w:rPr>
              <w:t>Taufique, Vocino, and Polonsky 2017</w:t>
            </w:r>
          </w:p>
        </w:tc>
        <w:tc>
          <w:tcPr>
            <w:tcW w:w="2413" w:type="dxa"/>
            <w:shd w:val="clear" w:color="auto" w:fill="auto"/>
            <w:hideMark/>
          </w:tcPr>
          <w:p w14:paraId="56C7ADD2" w14:textId="77777777" w:rsidR="00301D5B" w:rsidRPr="001A0C4C" w:rsidRDefault="00301D5B" w:rsidP="00EF2E6D">
            <w:pPr>
              <w:rPr>
                <w:color w:val="000000"/>
                <w:sz w:val="22"/>
                <w:szCs w:val="22"/>
                <w:lang w:eastAsia="en-CA"/>
              </w:rPr>
            </w:pPr>
            <w:r w:rsidRPr="001A0C4C">
              <w:rPr>
                <w:color w:val="000000"/>
                <w:sz w:val="22"/>
                <w:szCs w:val="22"/>
                <w:lang w:eastAsia="en-CA"/>
              </w:rPr>
              <w:t>Environmental and eco-label knowledge, positive environmental attitudes, trust in eco-labels</w:t>
            </w:r>
          </w:p>
        </w:tc>
        <w:tc>
          <w:tcPr>
            <w:tcW w:w="2550" w:type="dxa"/>
            <w:shd w:val="clear" w:color="auto" w:fill="auto"/>
            <w:hideMark/>
          </w:tcPr>
          <w:p w14:paraId="45642CC7" w14:textId="77777777" w:rsidR="00301D5B" w:rsidRPr="001A0C4C" w:rsidRDefault="00301D5B" w:rsidP="00EF2E6D">
            <w:pPr>
              <w:rPr>
                <w:color w:val="000000"/>
                <w:sz w:val="22"/>
                <w:szCs w:val="22"/>
                <w:lang w:eastAsia="en-CA"/>
              </w:rPr>
            </w:pPr>
            <w:r w:rsidRPr="001A0C4C">
              <w:rPr>
                <w:color w:val="000000"/>
                <w:sz w:val="22"/>
                <w:szCs w:val="22"/>
                <w:lang w:eastAsia="en-CA"/>
              </w:rPr>
              <w:t>Choosing recycling, lower pollution, reusable, energy efficiency</w:t>
            </w:r>
          </w:p>
        </w:tc>
        <w:tc>
          <w:tcPr>
            <w:tcW w:w="3300" w:type="dxa"/>
            <w:shd w:val="clear" w:color="auto" w:fill="auto"/>
            <w:hideMark/>
          </w:tcPr>
          <w:p w14:paraId="2F169FD1" w14:textId="77777777" w:rsidR="00301D5B" w:rsidRPr="001A0C4C" w:rsidRDefault="00301D5B" w:rsidP="00EF2E6D">
            <w:pPr>
              <w:rPr>
                <w:color w:val="000000"/>
                <w:sz w:val="22"/>
                <w:szCs w:val="22"/>
                <w:lang w:eastAsia="en-CA"/>
              </w:rPr>
            </w:pPr>
          </w:p>
        </w:tc>
      </w:tr>
      <w:tr w:rsidR="00301D5B" w:rsidRPr="001A0C4C" w14:paraId="414FC26C" w14:textId="77777777" w:rsidTr="00D74724">
        <w:trPr>
          <w:trHeight w:val="890"/>
        </w:trPr>
        <w:tc>
          <w:tcPr>
            <w:tcW w:w="1997" w:type="dxa"/>
            <w:shd w:val="clear" w:color="auto" w:fill="auto"/>
            <w:noWrap/>
            <w:hideMark/>
          </w:tcPr>
          <w:p w14:paraId="5395BFB4" w14:textId="77777777" w:rsidR="00301D5B" w:rsidRPr="001A0C4C" w:rsidRDefault="00301D5B" w:rsidP="00EF2E6D">
            <w:pPr>
              <w:rPr>
                <w:color w:val="000000"/>
                <w:sz w:val="22"/>
                <w:szCs w:val="22"/>
                <w:lang w:eastAsia="en-CA"/>
              </w:rPr>
            </w:pPr>
            <w:r w:rsidRPr="001A0C4C">
              <w:rPr>
                <w:color w:val="000000"/>
                <w:sz w:val="22"/>
                <w:szCs w:val="22"/>
                <w:lang w:eastAsia="en-CA"/>
              </w:rPr>
              <w:t>Thøgersen 2000</w:t>
            </w:r>
          </w:p>
        </w:tc>
        <w:tc>
          <w:tcPr>
            <w:tcW w:w="2413" w:type="dxa"/>
            <w:shd w:val="clear" w:color="auto" w:fill="auto"/>
            <w:hideMark/>
          </w:tcPr>
          <w:p w14:paraId="32E84DC2" w14:textId="77777777" w:rsidR="00301D5B" w:rsidRPr="001A0C4C" w:rsidRDefault="00301D5B" w:rsidP="00EF2E6D">
            <w:pPr>
              <w:rPr>
                <w:color w:val="000000"/>
                <w:sz w:val="22"/>
                <w:szCs w:val="22"/>
                <w:lang w:eastAsia="en-CA"/>
              </w:rPr>
            </w:pPr>
            <w:r w:rsidRPr="001A0C4C">
              <w:rPr>
                <w:color w:val="000000"/>
                <w:sz w:val="22"/>
                <w:szCs w:val="22"/>
                <w:lang w:eastAsia="en-CA"/>
              </w:rPr>
              <w:t>Environmental goals, beliefs, knowledge, trust, availability</w:t>
            </w:r>
          </w:p>
        </w:tc>
        <w:tc>
          <w:tcPr>
            <w:tcW w:w="2550" w:type="dxa"/>
            <w:shd w:val="clear" w:color="auto" w:fill="auto"/>
            <w:hideMark/>
          </w:tcPr>
          <w:p w14:paraId="14FBDE80" w14:textId="77777777" w:rsidR="00301D5B" w:rsidRPr="001A0C4C" w:rsidRDefault="00301D5B" w:rsidP="00EF2E6D">
            <w:pPr>
              <w:rPr>
                <w:color w:val="000000"/>
                <w:sz w:val="22"/>
                <w:szCs w:val="22"/>
                <w:lang w:eastAsia="en-CA"/>
              </w:rPr>
            </w:pPr>
            <w:r w:rsidRPr="001A0C4C">
              <w:rPr>
                <w:color w:val="000000"/>
                <w:sz w:val="22"/>
                <w:szCs w:val="22"/>
                <w:lang w:eastAsia="en-CA"/>
              </w:rPr>
              <w:t>Attention towards eco-labels</w:t>
            </w:r>
          </w:p>
        </w:tc>
        <w:tc>
          <w:tcPr>
            <w:tcW w:w="3300" w:type="dxa"/>
            <w:shd w:val="clear" w:color="auto" w:fill="auto"/>
            <w:hideMark/>
          </w:tcPr>
          <w:p w14:paraId="1D9391DE" w14:textId="77777777" w:rsidR="00301D5B" w:rsidRPr="001A0C4C" w:rsidRDefault="00301D5B" w:rsidP="00EF2E6D">
            <w:pPr>
              <w:rPr>
                <w:color w:val="000000"/>
                <w:sz w:val="22"/>
                <w:szCs w:val="22"/>
                <w:lang w:eastAsia="en-CA"/>
              </w:rPr>
            </w:pPr>
          </w:p>
        </w:tc>
      </w:tr>
      <w:tr w:rsidR="00301D5B" w:rsidRPr="001A0C4C" w14:paraId="414B8433" w14:textId="77777777" w:rsidTr="00D74724">
        <w:trPr>
          <w:trHeight w:val="1430"/>
        </w:trPr>
        <w:tc>
          <w:tcPr>
            <w:tcW w:w="1997" w:type="dxa"/>
            <w:shd w:val="clear" w:color="auto" w:fill="auto"/>
            <w:noWrap/>
            <w:hideMark/>
          </w:tcPr>
          <w:p w14:paraId="2BE27BBB" w14:textId="77777777" w:rsidR="00301D5B" w:rsidRPr="001A0C4C" w:rsidRDefault="00301D5B" w:rsidP="00EF2E6D">
            <w:pPr>
              <w:rPr>
                <w:color w:val="000000"/>
                <w:sz w:val="22"/>
                <w:szCs w:val="22"/>
                <w:lang w:eastAsia="en-CA"/>
              </w:rPr>
            </w:pPr>
            <w:r w:rsidRPr="001A0C4C">
              <w:rPr>
                <w:color w:val="000000"/>
                <w:sz w:val="22"/>
                <w:szCs w:val="22"/>
                <w:lang w:eastAsia="en-CA"/>
              </w:rPr>
              <w:t>Ungemach, Camilleri, Johnson, Larrick, and Weber 2017</w:t>
            </w:r>
          </w:p>
        </w:tc>
        <w:tc>
          <w:tcPr>
            <w:tcW w:w="2413" w:type="dxa"/>
            <w:shd w:val="clear" w:color="auto" w:fill="auto"/>
            <w:hideMark/>
          </w:tcPr>
          <w:p w14:paraId="2AB18E40" w14:textId="77777777" w:rsidR="00301D5B" w:rsidRPr="001A0C4C" w:rsidRDefault="00301D5B" w:rsidP="00EF2E6D">
            <w:pPr>
              <w:rPr>
                <w:color w:val="000000"/>
                <w:sz w:val="22"/>
                <w:szCs w:val="22"/>
                <w:lang w:eastAsia="en-CA"/>
              </w:rPr>
            </w:pPr>
            <w:r w:rsidRPr="001A0C4C">
              <w:rPr>
                <w:color w:val="000000"/>
                <w:sz w:val="22"/>
                <w:szCs w:val="22"/>
                <w:lang w:eastAsia="en-CA"/>
              </w:rPr>
              <w:t>Attribute translation (fuel cost in "dollars" vs. "CO2"), environmental attribute present vs. Absent</w:t>
            </w:r>
          </w:p>
        </w:tc>
        <w:tc>
          <w:tcPr>
            <w:tcW w:w="2550" w:type="dxa"/>
            <w:shd w:val="clear" w:color="auto" w:fill="auto"/>
            <w:hideMark/>
          </w:tcPr>
          <w:p w14:paraId="78AAF481" w14:textId="77777777" w:rsidR="00301D5B" w:rsidRPr="001A0C4C" w:rsidRDefault="00301D5B" w:rsidP="00EF2E6D">
            <w:pPr>
              <w:rPr>
                <w:color w:val="000000"/>
                <w:sz w:val="22"/>
                <w:szCs w:val="22"/>
                <w:lang w:eastAsia="en-CA"/>
              </w:rPr>
            </w:pPr>
            <w:r w:rsidRPr="001A0C4C">
              <w:rPr>
                <w:color w:val="000000"/>
                <w:sz w:val="22"/>
                <w:szCs w:val="22"/>
                <w:lang w:eastAsia="en-CA"/>
              </w:rPr>
              <w:t>Fuel efficient car choice</w:t>
            </w:r>
          </w:p>
        </w:tc>
        <w:tc>
          <w:tcPr>
            <w:tcW w:w="3300" w:type="dxa"/>
            <w:shd w:val="clear" w:color="auto" w:fill="auto"/>
            <w:hideMark/>
          </w:tcPr>
          <w:p w14:paraId="5172EF19" w14:textId="77777777" w:rsidR="00301D5B" w:rsidRPr="001A0C4C" w:rsidRDefault="00301D5B" w:rsidP="00EF2E6D">
            <w:pPr>
              <w:rPr>
                <w:color w:val="000000"/>
                <w:sz w:val="22"/>
                <w:szCs w:val="22"/>
                <w:lang w:eastAsia="en-CA"/>
              </w:rPr>
            </w:pPr>
            <w:r w:rsidRPr="001A0C4C">
              <w:rPr>
                <w:color w:val="000000"/>
                <w:sz w:val="22"/>
                <w:szCs w:val="22"/>
                <w:lang w:eastAsia="en-CA"/>
              </w:rPr>
              <w:t>Environmental values, tutorial presented (or not)</w:t>
            </w:r>
          </w:p>
        </w:tc>
      </w:tr>
      <w:tr w:rsidR="00301D5B" w:rsidRPr="001A0C4C" w14:paraId="1B44DC2E" w14:textId="77777777" w:rsidTr="00EF2E6D">
        <w:trPr>
          <w:trHeight w:val="1200"/>
        </w:trPr>
        <w:tc>
          <w:tcPr>
            <w:tcW w:w="1997" w:type="dxa"/>
            <w:shd w:val="clear" w:color="auto" w:fill="auto"/>
            <w:noWrap/>
            <w:hideMark/>
          </w:tcPr>
          <w:p w14:paraId="091B6482" w14:textId="77777777" w:rsidR="00301D5B" w:rsidRPr="001A0C4C" w:rsidRDefault="00301D5B" w:rsidP="00EF2E6D">
            <w:pPr>
              <w:rPr>
                <w:color w:val="000000"/>
                <w:sz w:val="22"/>
                <w:szCs w:val="22"/>
                <w:lang w:eastAsia="en-CA"/>
              </w:rPr>
            </w:pPr>
            <w:r w:rsidRPr="001A0C4C">
              <w:rPr>
                <w:color w:val="000000"/>
                <w:sz w:val="22"/>
                <w:szCs w:val="22"/>
                <w:lang w:eastAsia="en-CA"/>
              </w:rPr>
              <w:t>Wang, Mukhopadhyay, and Patrick 2017*</w:t>
            </w:r>
          </w:p>
        </w:tc>
        <w:tc>
          <w:tcPr>
            <w:tcW w:w="2413" w:type="dxa"/>
            <w:shd w:val="clear" w:color="auto" w:fill="auto"/>
            <w:hideMark/>
          </w:tcPr>
          <w:p w14:paraId="7AEB89BE" w14:textId="77777777" w:rsidR="00301D5B" w:rsidRPr="001A0C4C" w:rsidRDefault="00301D5B" w:rsidP="00EF2E6D">
            <w:pPr>
              <w:rPr>
                <w:color w:val="000000"/>
                <w:sz w:val="22"/>
                <w:szCs w:val="22"/>
                <w:lang w:eastAsia="en-CA"/>
              </w:rPr>
            </w:pPr>
            <w:r w:rsidRPr="001A0C4C">
              <w:rPr>
                <w:color w:val="000000"/>
                <w:sz w:val="22"/>
                <w:szCs w:val="22"/>
                <w:lang w:eastAsia="en-CA"/>
              </w:rPr>
              <w:t>Cuteness</w:t>
            </w:r>
          </w:p>
        </w:tc>
        <w:tc>
          <w:tcPr>
            <w:tcW w:w="2550" w:type="dxa"/>
            <w:shd w:val="clear" w:color="auto" w:fill="auto"/>
            <w:hideMark/>
          </w:tcPr>
          <w:p w14:paraId="391038E8" w14:textId="77777777" w:rsidR="00301D5B" w:rsidRPr="001A0C4C" w:rsidRDefault="00301D5B" w:rsidP="00EF2E6D">
            <w:pPr>
              <w:rPr>
                <w:color w:val="000000"/>
                <w:sz w:val="22"/>
                <w:szCs w:val="22"/>
                <w:lang w:eastAsia="en-CA"/>
              </w:rPr>
            </w:pPr>
            <w:r w:rsidRPr="001A0C4C">
              <w:rPr>
                <w:color w:val="000000"/>
                <w:sz w:val="22"/>
                <w:szCs w:val="22"/>
                <w:lang w:eastAsia="en-CA"/>
              </w:rPr>
              <w:t>Recycling, trying products made of recycled material, animal protection</w:t>
            </w:r>
          </w:p>
        </w:tc>
        <w:tc>
          <w:tcPr>
            <w:tcW w:w="3300" w:type="dxa"/>
            <w:shd w:val="clear" w:color="auto" w:fill="auto"/>
            <w:hideMark/>
          </w:tcPr>
          <w:p w14:paraId="3E63F1ED" w14:textId="77777777" w:rsidR="00301D5B" w:rsidRPr="001A0C4C" w:rsidRDefault="00301D5B" w:rsidP="00EF2E6D">
            <w:pPr>
              <w:rPr>
                <w:color w:val="000000"/>
                <w:sz w:val="22"/>
                <w:szCs w:val="22"/>
                <w:lang w:eastAsia="en-CA"/>
              </w:rPr>
            </w:pPr>
            <w:r w:rsidRPr="001A0C4C">
              <w:rPr>
                <w:color w:val="000000"/>
                <w:sz w:val="22"/>
                <w:szCs w:val="22"/>
                <w:lang w:eastAsia="en-CA"/>
              </w:rPr>
              <w:t>Approach motivational orientation</w:t>
            </w:r>
          </w:p>
        </w:tc>
      </w:tr>
      <w:tr w:rsidR="002D0336" w:rsidRPr="001A0C4C" w14:paraId="212038A0" w14:textId="77777777" w:rsidTr="00D74724">
        <w:trPr>
          <w:trHeight w:val="674"/>
        </w:trPr>
        <w:tc>
          <w:tcPr>
            <w:tcW w:w="1997" w:type="dxa"/>
            <w:shd w:val="clear" w:color="auto" w:fill="auto"/>
            <w:noWrap/>
            <w:hideMark/>
          </w:tcPr>
          <w:p w14:paraId="3BBF8456" w14:textId="5B3A9702" w:rsidR="002D0336" w:rsidRPr="00A03C99" w:rsidRDefault="002D0336" w:rsidP="002D0336">
            <w:pPr>
              <w:rPr>
                <w:color w:val="000000"/>
                <w:sz w:val="22"/>
                <w:szCs w:val="22"/>
                <w:lang w:eastAsia="en-CA"/>
              </w:rPr>
            </w:pPr>
            <w:r w:rsidRPr="00A03C99">
              <w:rPr>
                <w:color w:val="000000"/>
                <w:sz w:val="22"/>
                <w:szCs w:val="22"/>
                <w:lang w:eastAsia="en-CA"/>
              </w:rPr>
              <w:lastRenderedPageBreak/>
              <w:t>White, MacDonnell, and Dahl 2011</w:t>
            </w:r>
          </w:p>
        </w:tc>
        <w:tc>
          <w:tcPr>
            <w:tcW w:w="2413" w:type="dxa"/>
            <w:shd w:val="clear" w:color="auto" w:fill="auto"/>
            <w:hideMark/>
          </w:tcPr>
          <w:p w14:paraId="3D44B6DA" w14:textId="70676E0F" w:rsidR="002D0336" w:rsidRPr="00A03C99" w:rsidRDefault="002D0336" w:rsidP="002D0336">
            <w:pPr>
              <w:rPr>
                <w:color w:val="000000"/>
                <w:sz w:val="22"/>
                <w:szCs w:val="22"/>
                <w:lang w:eastAsia="en-CA"/>
              </w:rPr>
            </w:pPr>
            <w:r w:rsidRPr="00A03C99">
              <w:rPr>
                <w:color w:val="000000"/>
                <w:sz w:val="22"/>
                <w:szCs w:val="22"/>
                <w:lang w:eastAsia="en-CA"/>
              </w:rPr>
              <w:t>Framing (loss vs. Gain)</w:t>
            </w:r>
          </w:p>
        </w:tc>
        <w:tc>
          <w:tcPr>
            <w:tcW w:w="2550" w:type="dxa"/>
            <w:shd w:val="clear" w:color="auto" w:fill="auto"/>
            <w:hideMark/>
          </w:tcPr>
          <w:p w14:paraId="10279A59" w14:textId="5E928629" w:rsidR="002D0336" w:rsidRPr="00A03C99" w:rsidRDefault="002D0336" w:rsidP="002D0336">
            <w:pPr>
              <w:rPr>
                <w:color w:val="000000"/>
                <w:sz w:val="22"/>
                <w:szCs w:val="22"/>
                <w:lang w:eastAsia="en-CA"/>
              </w:rPr>
            </w:pPr>
            <w:r w:rsidRPr="00A03C99">
              <w:rPr>
                <w:color w:val="000000"/>
                <w:sz w:val="22"/>
                <w:szCs w:val="22"/>
                <w:lang w:eastAsia="en-CA"/>
              </w:rPr>
              <w:t>Recycling intentions and behaviors</w:t>
            </w:r>
          </w:p>
        </w:tc>
        <w:tc>
          <w:tcPr>
            <w:tcW w:w="3300" w:type="dxa"/>
            <w:shd w:val="clear" w:color="auto" w:fill="auto"/>
            <w:hideMark/>
          </w:tcPr>
          <w:p w14:paraId="5A58F0F1" w14:textId="2CADC399" w:rsidR="002D0336" w:rsidRPr="00A03C99" w:rsidRDefault="002D0336" w:rsidP="002D0336">
            <w:pPr>
              <w:rPr>
                <w:color w:val="000000"/>
                <w:sz w:val="22"/>
                <w:szCs w:val="22"/>
                <w:lang w:eastAsia="en-CA"/>
              </w:rPr>
            </w:pPr>
            <w:r w:rsidRPr="00A03C99">
              <w:rPr>
                <w:color w:val="000000"/>
                <w:sz w:val="22"/>
                <w:szCs w:val="22"/>
                <w:lang w:eastAsia="en-CA"/>
              </w:rPr>
              <w:t>Construal level; temporal construal</w:t>
            </w:r>
          </w:p>
        </w:tc>
      </w:tr>
    </w:tbl>
    <w:p w14:paraId="6C291B41" w14:textId="77777777" w:rsidR="00301D5B" w:rsidRPr="001A0C4C" w:rsidRDefault="00301D5B" w:rsidP="00301D5B">
      <w:pPr>
        <w:rPr>
          <w:b/>
          <w:sz w:val="22"/>
          <w:szCs w:val="22"/>
        </w:rPr>
      </w:pPr>
    </w:p>
    <w:p w14:paraId="0007713F" w14:textId="77777777" w:rsidR="00301D5B" w:rsidRPr="001A0C4C" w:rsidRDefault="00301D5B" w:rsidP="00301D5B">
      <w:pPr>
        <w:rPr>
          <w:b/>
          <w:sz w:val="22"/>
          <w:szCs w:val="22"/>
        </w:rPr>
      </w:pPr>
      <w:r w:rsidRPr="001A0C4C">
        <w:rPr>
          <w:b/>
          <w:sz w:val="22"/>
          <w:szCs w:val="22"/>
        </w:rPr>
        <w:t>Tangibility</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30"/>
        <w:gridCol w:w="2576"/>
        <w:gridCol w:w="3274"/>
      </w:tblGrid>
      <w:tr w:rsidR="00301D5B" w:rsidRPr="001A0C4C" w14:paraId="1080C065" w14:textId="77777777" w:rsidTr="00EF2E6D">
        <w:trPr>
          <w:trHeight w:val="315"/>
        </w:trPr>
        <w:tc>
          <w:tcPr>
            <w:tcW w:w="1980" w:type="dxa"/>
            <w:shd w:val="clear" w:color="auto" w:fill="auto"/>
            <w:hideMark/>
          </w:tcPr>
          <w:p w14:paraId="38902F44" w14:textId="77777777" w:rsidR="00301D5B" w:rsidRPr="001A0C4C" w:rsidRDefault="00301D5B" w:rsidP="00EF2E6D">
            <w:pPr>
              <w:rPr>
                <w:b/>
                <w:color w:val="000000"/>
                <w:sz w:val="22"/>
                <w:szCs w:val="22"/>
                <w:lang w:eastAsia="en-CA"/>
              </w:rPr>
            </w:pPr>
            <w:r w:rsidRPr="001A0C4C">
              <w:rPr>
                <w:b/>
                <w:color w:val="000000"/>
                <w:sz w:val="22"/>
                <w:szCs w:val="22"/>
                <w:lang w:eastAsia="en-CA"/>
              </w:rPr>
              <w:t>Authors</w:t>
            </w:r>
          </w:p>
        </w:tc>
        <w:tc>
          <w:tcPr>
            <w:tcW w:w="2430" w:type="dxa"/>
            <w:shd w:val="clear" w:color="auto" w:fill="auto"/>
            <w:hideMark/>
          </w:tcPr>
          <w:p w14:paraId="0E721215" w14:textId="77777777" w:rsidR="00301D5B" w:rsidRPr="001A0C4C" w:rsidRDefault="00301D5B" w:rsidP="00EF2E6D">
            <w:pPr>
              <w:rPr>
                <w:b/>
                <w:color w:val="000000"/>
                <w:sz w:val="22"/>
                <w:szCs w:val="22"/>
                <w:lang w:eastAsia="en-CA"/>
              </w:rPr>
            </w:pPr>
            <w:r w:rsidRPr="001A0C4C">
              <w:rPr>
                <w:b/>
                <w:color w:val="000000"/>
                <w:sz w:val="22"/>
                <w:szCs w:val="22"/>
                <w:lang w:eastAsia="en-CA"/>
              </w:rPr>
              <w:t>Independent Variable(s)</w:t>
            </w:r>
          </w:p>
        </w:tc>
        <w:tc>
          <w:tcPr>
            <w:tcW w:w="2576" w:type="dxa"/>
            <w:shd w:val="clear" w:color="auto" w:fill="auto"/>
            <w:hideMark/>
          </w:tcPr>
          <w:p w14:paraId="492C7097" w14:textId="77777777" w:rsidR="00301D5B" w:rsidRPr="001A0C4C" w:rsidRDefault="00301D5B" w:rsidP="00EF2E6D">
            <w:pPr>
              <w:rPr>
                <w:b/>
                <w:color w:val="000000"/>
                <w:sz w:val="22"/>
                <w:szCs w:val="22"/>
                <w:lang w:eastAsia="en-CA"/>
              </w:rPr>
            </w:pPr>
            <w:r w:rsidRPr="001A0C4C">
              <w:rPr>
                <w:b/>
                <w:color w:val="000000"/>
                <w:sz w:val="22"/>
                <w:szCs w:val="22"/>
                <w:lang w:eastAsia="en-CA"/>
              </w:rPr>
              <w:t>Dependent Variable(s)</w:t>
            </w:r>
          </w:p>
        </w:tc>
        <w:tc>
          <w:tcPr>
            <w:tcW w:w="3274" w:type="dxa"/>
            <w:shd w:val="clear" w:color="auto" w:fill="auto"/>
            <w:hideMark/>
          </w:tcPr>
          <w:p w14:paraId="48E83D34" w14:textId="77777777" w:rsidR="00301D5B" w:rsidRPr="001A0C4C" w:rsidRDefault="00301D5B" w:rsidP="00EF2E6D">
            <w:pPr>
              <w:rPr>
                <w:b/>
                <w:color w:val="000000"/>
                <w:sz w:val="22"/>
                <w:szCs w:val="22"/>
                <w:lang w:eastAsia="en-CA"/>
              </w:rPr>
            </w:pPr>
            <w:r w:rsidRPr="001A0C4C">
              <w:rPr>
                <w:b/>
                <w:color w:val="000000"/>
                <w:sz w:val="22"/>
                <w:szCs w:val="22"/>
                <w:lang w:eastAsia="en-CA"/>
              </w:rPr>
              <w:t>Moderators &amp; Mediators</w:t>
            </w:r>
          </w:p>
        </w:tc>
      </w:tr>
      <w:tr w:rsidR="00301D5B" w:rsidRPr="001A0C4C" w14:paraId="34AF39C8" w14:textId="77777777" w:rsidTr="00EF2E6D">
        <w:trPr>
          <w:trHeight w:val="1925"/>
        </w:trPr>
        <w:tc>
          <w:tcPr>
            <w:tcW w:w="1980" w:type="dxa"/>
            <w:shd w:val="clear" w:color="auto" w:fill="auto"/>
            <w:noWrap/>
            <w:hideMark/>
          </w:tcPr>
          <w:p w14:paraId="3661A7A0" w14:textId="77777777" w:rsidR="00301D5B" w:rsidRPr="001A0C4C" w:rsidRDefault="00301D5B" w:rsidP="00EF2E6D">
            <w:pPr>
              <w:rPr>
                <w:color w:val="000000"/>
                <w:sz w:val="22"/>
                <w:szCs w:val="22"/>
                <w:lang w:eastAsia="en-CA"/>
              </w:rPr>
            </w:pPr>
            <w:r w:rsidRPr="001A0C4C">
              <w:rPr>
                <w:color w:val="000000"/>
                <w:sz w:val="22"/>
                <w:szCs w:val="22"/>
                <w:lang w:eastAsia="en-CA"/>
              </w:rPr>
              <w:t>Akerlof, Maibach, Fitzgerald, Cedeno, and Neuman 2013</w:t>
            </w:r>
          </w:p>
        </w:tc>
        <w:tc>
          <w:tcPr>
            <w:tcW w:w="2430" w:type="dxa"/>
            <w:shd w:val="clear" w:color="auto" w:fill="auto"/>
            <w:hideMark/>
          </w:tcPr>
          <w:p w14:paraId="5B688329"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Beliefs about global warming </w:t>
            </w:r>
          </w:p>
        </w:tc>
        <w:tc>
          <w:tcPr>
            <w:tcW w:w="2576" w:type="dxa"/>
            <w:shd w:val="clear" w:color="auto" w:fill="auto"/>
            <w:hideMark/>
          </w:tcPr>
          <w:p w14:paraId="537C9429" w14:textId="77777777" w:rsidR="00301D5B" w:rsidRPr="001A0C4C" w:rsidRDefault="00301D5B" w:rsidP="00EF2E6D">
            <w:pPr>
              <w:rPr>
                <w:color w:val="000000"/>
                <w:sz w:val="22"/>
                <w:szCs w:val="22"/>
                <w:lang w:eastAsia="en-CA"/>
              </w:rPr>
            </w:pPr>
            <w:r w:rsidRPr="001A0C4C">
              <w:rPr>
                <w:color w:val="000000"/>
                <w:sz w:val="22"/>
                <w:szCs w:val="22"/>
                <w:lang w:eastAsia="en-CA"/>
              </w:rPr>
              <w:t>Percentage of people reporting experiencing global warming; types of global warming experiences; historical data records; perceptions of global warming risk and  policy implications</w:t>
            </w:r>
          </w:p>
        </w:tc>
        <w:tc>
          <w:tcPr>
            <w:tcW w:w="3274" w:type="dxa"/>
            <w:shd w:val="clear" w:color="auto" w:fill="auto"/>
            <w:hideMark/>
          </w:tcPr>
          <w:p w14:paraId="6D4CC1AF" w14:textId="77777777" w:rsidR="00301D5B" w:rsidRPr="001A0C4C" w:rsidRDefault="00301D5B" w:rsidP="00EF2E6D">
            <w:pPr>
              <w:rPr>
                <w:color w:val="000000"/>
                <w:sz w:val="22"/>
                <w:szCs w:val="22"/>
                <w:lang w:eastAsia="en-CA"/>
              </w:rPr>
            </w:pPr>
          </w:p>
        </w:tc>
      </w:tr>
      <w:tr w:rsidR="00301D5B" w:rsidRPr="001A0C4C" w14:paraId="77144A71" w14:textId="77777777" w:rsidTr="00EF2E6D">
        <w:trPr>
          <w:trHeight w:val="1134"/>
        </w:trPr>
        <w:tc>
          <w:tcPr>
            <w:tcW w:w="1980" w:type="dxa"/>
            <w:shd w:val="clear" w:color="auto" w:fill="auto"/>
            <w:noWrap/>
            <w:hideMark/>
          </w:tcPr>
          <w:p w14:paraId="41487404" w14:textId="77777777" w:rsidR="00301D5B" w:rsidRPr="001A0C4C" w:rsidRDefault="00301D5B" w:rsidP="00EF2E6D">
            <w:pPr>
              <w:rPr>
                <w:color w:val="000000"/>
                <w:sz w:val="22"/>
                <w:szCs w:val="22"/>
                <w:lang w:eastAsia="en-CA"/>
              </w:rPr>
            </w:pPr>
            <w:r w:rsidRPr="001A0C4C">
              <w:rPr>
                <w:color w:val="000000"/>
                <w:sz w:val="22"/>
                <w:szCs w:val="22"/>
                <w:lang w:eastAsia="en-CA"/>
              </w:rPr>
              <w:t>Amel, Manning, Scott, and Koger 2017 (R:SIFT)</w:t>
            </w:r>
          </w:p>
        </w:tc>
        <w:tc>
          <w:tcPr>
            <w:tcW w:w="2430" w:type="dxa"/>
            <w:shd w:val="clear" w:color="auto" w:fill="auto"/>
            <w:hideMark/>
          </w:tcPr>
          <w:p w14:paraId="13978670" w14:textId="77777777" w:rsidR="00301D5B" w:rsidRPr="001A0C4C" w:rsidRDefault="00301D5B" w:rsidP="00EF2E6D">
            <w:pPr>
              <w:rPr>
                <w:color w:val="000000"/>
                <w:sz w:val="22"/>
                <w:szCs w:val="22"/>
                <w:lang w:eastAsia="en-CA"/>
              </w:rPr>
            </w:pPr>
            <w:r w:rsidRPr="001A0C4C">
              <w:rPr>
                <w:color w:val="000000"/>
                <w:sz w:val="22"/>
                <w:szCs w:val="22"/>
                <w:lang w:eastAsia="en-CA"/>
              </w:rPr>
              <w:t>Psychological factors, socio-political factors, and organizational factors</w:t>
            </w:r>
          </w:p>
        </w:tc>
        <w:tc>
          <w:tcPr>
            <w:tcW w:w="2576" w:type="dxa"/>
            <w:shd w:val="clear" w:color="auto" w:fill="auto"/>
            <w:hideMark/>
          </w:tcPr>
          <w:p w14:paraId="370D2704" w14:textId="77777777" w:rsidR="00301D5B" w:rsidRPr="001A0C4C" w:rsidRDefault="00301D5B" w:rsidP="00EF2E6D">
            <w:pPr>
              <w:rPr>
                <w:color w:val="000000"/>
                <w:sz w:val="22"/>
                <w:szCs w:val="22"/>
                <w:lang w:eastAsia="en-CA"/>
              </w:rPr>
            </w:pPr>
            <w:r w:rsidRPr="001A0C4C">
              <w:rPr>
                <w:color w:val="000000"/>
                <w:sz w:val="22"/>
                <w:szCs w:val="22"/>
                <w:lang w:eastAsia="en-CA"/>
              </w:rPr>
              <w:t>Ecologically responsible behaviors</w:t>
            </w:r>
          </w:p>
        </w:tc>
        <w:tc>
          <w:tcPr>
            <w:tcW w:w="3274" w:type="dxa"/>
            <w:shd w:val="clear" w:color="auto" w:fill="auto"/>
            <w:hideMark/>
          </w:tcPr>
          <w:p w14:paraId="0E9EA45D" w14:textId="77777777" w:rsidR="00301D5B" w:rsidRPr="001A0C4C" w:rsidRDefault="00301D5B" w:rsidP="00EF2E6D">
            <w:pPr>
              <w:rPr>
                <w:color w:val="000000"/>
                <w:sz w:val="22"/>
                <w:szCs w:val="22"/>
                <w:lang w:eastAsia="en-CA"/>
              </w:rPr>
            </w:pPr>
          </w:p>
        </w:tc>
      </w:tr>
      <w:tr w:rsidR="00301D5B" w:rsidRPr="001A0C4C" w14:paraId="730DDA8F" w14:textId="77777777" w:rsidTr="00EF2E6D">
        <w:trPr>
          <w:trHeight w:val="900"/>
        </w:trPr>
        <w:tc>
          <w:tcPr>
            <w:tcW w:w="1980" w:type="dxa"/>
            <w:shd w:val="clear" w:color="auto" w:fill="auto"/>
            <w:noWrap/>
            <w:hideMark/>
          </w:tcPr>
          <w:p w14:paraId="6078B5E7" w14:textId="77777777" w:rsidR="00301D5B" w:rsidRPr="001A0C4C" w:rsidRDefault="00301D5B" w:rsidP="00EF2E6D">
            <w:pPr>
              <w:rPr>
                <w:color w:val="000000"/>
                <w:sz w:val="22"/>
                <w:szCs w:val="22"/>
                <w:lang w:eastAsia="en-CA"/>
              </w:rPr>
            </w:pPr>
            <w:r w:rsidRPr="001A0C4C">
              <w:rPr>
                <w:color w:val="000000"/>
                <w:sz w:val="22"/>
                <w:szCs w:val="22"/>
                <w:lang w:eastAsia="en-CA"/>
              </w:rPr>
              <w:t>Arnocky, Milfont, and Nicol 2014</w:t>
            </w:r>
          </w:p>
        </w:tc>
        <w:tc>
          <w:tcPr>
            <w:tcW w:w="2430" w:type="dxa"/>
            <w:shd w:val="clear" w:color="auto" w:fill="auto"/>
            <w:hideMark/>
          </w:tcPr>
          <w:p w14:paraId="11E74BA4"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Consideration of future consequences ; future priming </w:t>
            </w:r>
          </w:p>
        </w:tc>
        <w:tc>
          <w:tcPr>
            <w:tcW w:w="2576" w:type="dxa"/>
            <w:shd w:val="clear" w:color="auto" w:fill="auto"/>
            <w:hideMark/>
          </w:tcPr>
          <w:p w14:paraId="714D9B8E" w14:textId="77777777" w:rsidR="00301D5B" w:rsidRPr="001A0C4C" w:rsidRDefault="00301D5B" w:rsidP="00EF2E6D">
            <w:pPr>
              <w:rPr>
                <w:color w:val="000000"/>
                <w:sz w:val="22"/>
                <w:szCs w:val="22"/>
                <w:lang w:eastAsia="en-CA"/>
              </w:rPr>
            </w:pPr>
            <w:r w:rsidRPr="001A0C4C">
              <w:rPr>
                <w:color w:val="000000"/>
                <w:sz w:val="22"/>
                <w:szCs w:val="22"/>
                <w:lang w:eastAsia="en-CA"/>
              </w:rPr>
              <w:t>Ecological concern and ecological behavior motivation</w:t>
            </w:r>
          </w:p>
        </w:tc>
        <w:tc>
          <w:tcPr>
            <w:tcW w:w="3274" w:type="dxa"/>
            <w:shd w:val="clear" w:color="auto" w:fill="auto"/>
            <w:hideMark/>
          </w:tcPr>
          <w:p w14:paraId="495593A4" w14:textId="77777777" w:rsidR="00301D5B" w:rsidRPr="001A0C4C" w:rsidRDefault="00301D5B" w:rsidP="00EF2E6D">
            <w:pPr>
              <w:rPr>
                <w:color w:val="000000"/>
                <w:sz w:val="22"/>
                <w:szCs w:val="22"/>
                <w:lang w:eastAsia="en-CA"/>
              </w:rPr>
            </w:pPr>
          </w:p>
        </w:tc>
      </w:tr>
      <w:tr w:rsidR="00301D5B" w:rsidRPr="001A0C4C" w14:paraId="344C9390" w14:textId="77777777" w:rsidTr="00EF2E6D">
        <w:trPr>
          <w:trHeight w:val="1200"/>
        </w:trPr>
        <w:tc>
          <w:tcPr>
            <w:tcW w:w="1980" w:type="dxa"/>
            <w:shd w:val="clear" w:color="auto" w:fill="auto"/>
            <w:noWrap/>
            <w:hideMark/>
          </w:tcPr>
          <w:p w14:paraId="758693EF" w14:textId="77777777" w:rsidR="00301D5B" w:rsidRPr="001A0C4C" w:rsidRDefault="00301D5B" w:rsidP="00EF2E6D">
            <w:pPr>
              <w:rPr>
                <w:color w:val="000000"/>
                <w:sz w:val="22"/>
                <w:szCs w:val="22"/>
                <w:lang w:eastAsia="en-CA"/>
              </w:rPr>
            </w:pPr>
            <w:r w:rsidRPr="001A0C4C">
              <w:rPr>
                <w:color w:val="000000"/>
                <w:sz w:val="22"/>
                <w:szCs w:val="22"/>
                <w:lang w:eastAsia="en-CA"/>
              </w:rPr>
              <w:t>Atasoy and Morewedge 2018</w:t>
            </w:r>
          </w:p>
        </w:tc>
        <w:tc>
          <w:tcPr>
            <w:tcW w:w="2430" w:type="dxa"/>
            <w:shd w:val="clear" w:color="auto" w:fill="auto"/>
            <w:hideMark/>
          </w:tcPr>
          <w:p w14:paraId="46E63EEB" w14:textId="77777777" w:rsidR="00301D5B" w:rsidRPr="001A0C4C" w:rsidRDefault="00301D5B" w:rsidP="00EF2E6D">
            <w:pPr>
              <w:rPr>
                <w:color w:val="000000"/>
                <w:sz w:val="22"/>
                <w:szCs w:val="22"/>
                <w:lang w:eastAsia="en-CA"/>
              </w:rPr>
            </w:pPr>
            <w:r w:rsidRPr="001A0C4C">
              <w:rPr>
                <w:color w:val="000000"/>
                <w:sz w:val="22"/>
                <w:szCs w:val="22"/>
                <w:lang w:eastAsia="en-CA"/>
              </w:rPr>
              <w:t>Type of good (physical vs. digital)</w:t>
            </w:r>
          </w:p>
        </w:tc>
        <w:tc>
          <w:tcPr>
            <w:tcW w:w="2576" w:type="dxa"/>
            <w:shd w:val="clear" w:color="auto" w:fill="auto"/>
            <w:hideMark/>
          </w:tcPr>
          <w:p w14:paraId="0A08AA65" w14:textId="77777777" w:rsidR="00301D5B" w:rsidRPr="001A0C4C" w:rsidRDefault="00301D5B" w:rsidP="00EF2E6D">
            <w:pPr>
              <w:rPr>
                <w:color w:val="000000"/>
                <w:sz w:val="22"/>
                <w:szCs w:val="22"/>
                <w:lang w:eastAsia="en-CA"/>
              </w:rPr>
            </w:pPr>
            <w:r w:rsidRPr="001A0C4C">
              <w:rPr>
                <w:color w:val="000000"/>
                <w:sz w:val="22"/>
                <w:szCs w:val="22"/>
                <w:lang w:eastAsia="en-CA"/>
              </w:rPr>
              <w:t>Valuation</w:t>
            </w:r>
          </w:p>
        </w:tc>
        <w:tc>
          <w:tcPr>
            <w:tcW w:w="3274" w:type="dxa"/>
            <w:shd w:val="clear" w:color="auto" w:fill="auto"/>
            <w:hideMark/>
          </w:tcPr>
          <w:p w14:paraId="097DA32F" w14:textId="4E26851E" w:rsidR="00301D5B" w:rsidRPr="001A0C4C" w:rsidRDefault="00301D5B" w:rsidP="00EF2E6D">
            <w:pPr>
              <w:rPr>
                <w:color w:val="000000"/>
                <w:sz w:val="22"/>
                <w:szCs w:val="22"/>
                <w:lang w:eastAsia="en-CA"/>
              </w:rPr>
            </w:pPr>
            <w:r w:rsidRPr="001A0C4C">
              <w:rPr>
                <w:color w:val="000000"/>
                <w:sz w:val="22"/>
                <w:szCs w:val="22"/>
                <w:lang w:eastAsia="en-CA"/>
              </w:rPr>
              <w:t>Ownership status (rental vs. Purchase)</w:t>
            </w:r>
            <w:r w:rsidR="00A03C99">
              <w:rPr>
                <w:color w:val="000000"/>
                <w:sz w:val="22"/>
                <w:szCs w:val="22"/>
                <w:lang w:eastAsia="en-CA"/>
              </w:rPr>
              <w:t>ris</w:t>
            </w:r>
            <w:r w:rsidRPr="001A0C4C">
              <w:rPr>
                <w:color w:val="000000"/>
                <w:sz w:val="22"/>
                <w:szCs w:val="22"/>
                <w:lang w:eastAsia="en-CA"/>
              </w:rPr>
              <w:t>; identity relevance; need for control</w:t>
            </w:r>
          </w:p>
          <w:p w14:paraId="33EA0848" w14:textId="77777777" w:rsidR="00301D5B" w:rsidRPr="001A0C4C" w:rsidRDefault="00301D5B" w:rsidP="00EF2E6D">
            <w:pPr>
              <w:rPr>
                <w:color w:val="000000"/>
                <w:sz w:val="22"/>
                <w:szCs w:val="22"/>
                <w:lang w:eastAsia="en-CA"/>
              </w:rPr>
            </w:pPr>
            <w:r w:rsidRPr="001A0C4C">
              <w:rPr>
                <w:color w:val="000000"/>
                <w:sz w:val="22"/>
                <w:szCs w:val="22"/>
                <w:lang w:eastAsia="en-CA"/>
              </w:rPr>
              <w:t>Mediator: perceived ownership</w:t>
            </w:r>
          </w:p>
        </w:tc>
      </w:tr>
      <w:tr w:rsidR="00301D5B" w:rsidRPr="001A0C4C" w14:paraId="52400D69" w14:textId="77777777" w:rsidTr="00EF2E6D">
        <w:trPr>
          <w:trHeight w:val="600"/>
        </w:trPr>
        <w:tc>
          <w:tcPr>
            <w:tcW w:w="1980" w:type="dxa"/>
            <w:shd w:val="clear" w:color="auto" w:fill="auto"/>
            <w:noWrap/>
            <w:hideMark/>
          </w:tcPr>
          <w:p w14:paraId="78C5DA3E" w14:textId="77777777" w:rsidR="00301D5B" w:rsidRPr="001A0C4C" w:rsidRDefault="00301D5B" w:rsidP="00EF2E6D">
            <w:pPr>
              <w:rPr>
                <w:color w:val="000000"/>
                <w:sz w:val="22"/>
                <w:szCs w:val="22"/>
                <w:lang w:eastAsia="en-CA"/>
              </w:rPr>
            </w:pPr>
            <w:r w:rsidRPr="001A0C4C">
              <w:rPr>
                <w:color w:val="000000"/>
                <w:sz w:val="22"/>
                <w:szCs w:val="22"/>
                <w:lang w:eastAsia="en-CA"/>
              </w:rPr>
              <w:t>Belk 2013 (C)</w:t>
            </w:r>
          </w:p>
        </w:tc>
        <w:tc>
          <w:tcPr>
            <w:tcW w:w="2430" w:type="dxa"/>
            <w:shd w:val="clear" w:color="auto" w:fill="auto"/>
            <w:hideMark/>
          </w:tcPr>
          <w:p w14:paraId="5952820B" w14:textId="77777777" w:rsidR="00301D5B" w:rsidRPr="001A0C4C" w:rsidRDefault="00301D5B" w:rsidP="00EF2E6D">
            <w:pPr>
              <w:rPr>
                <w:color w:val="000000"/>
                <w:sz w:val="22"/>
                <w:szCs w:val="22"/>
                <w:lang w:eastAsia="en-CA"/>
              </w:rPr>
            </w:pPr>
            <w:r w:rsidRPr="001A0C4C">
              <w:rPr>
                <w:color w:val="000000"/>
                <w:sz w:val="22"/>
                <w:szCs w:val="22"/>
                <w:lang w:eastAsia="en-CA"/>
              </w:rPr>
              <w:t>Digital consumption</w:t>
            </w:r>
          </w:p>
        </w:tc>
        <w:tc>
          <w:tcPr>
            <w:tcW w:w="2576" w:type="dxa"/>
            <w:shd w:val="clear" w:color="auto" w:fill="auto"/>
            <w:hideMark/>
          </w:tcPr>
          <w:p w14:paraId="4D53D436" w14:textId="77777777" w:rsidR="00301D5B" w:rsidRPr="001A0C4C" w:rsidRDefault="00301D5B" w:rsidP="00EF2E6D">
            <w:pPr>
              <w:rPr>
                <w:color w:val="000000"/>
                <w:sz w:val="22"/>
                <w:szCs w:val="22"/>
                <w:lang w:eastAsia="en-CA"/>
              </w:rPr>
            </w:pPr>
            <w:r w:rsidRPr="001A0C4C">
              <w:rPr>
                <w:color w:val="000000"/>
                <w:sz w:val="22"/>
                <w:szCs w:val="22"/>
                <w:lang w:eastAsia="en-CA"/>
              </w:rPr>
              <w:t>Impacts on the extended self-concept</w:t>
            </w:r>
          </w:p>
        </w:tc>
        <w:tc>
          <w:tcPr>
            <w:tcW w:w="3274" w:type="dxa"/>
            <w:shd w:val="clear" w:color="auto" w:fill="auto"/>
            <w:hideMark/>
          </w:tcPr>
          <w:p w14:paraId="2400EAE5" w14:textId="77777777" w:rsidR="00301D5B" w:rsidRPr="001A0C4C" w:rsidRDefault="00301D5B" w:rsidP="00EF2E6D">
            <w:pPr>
              <w:rPr>
                <w:color w:val="000000"/>
                <w:sz w:val="22"/>
                <w:szCs w:val="22"/>
                <w:lang w:eastAsia="en-CA"/>
              </w:rPr>
            </w:pPr>
          </w:p>
        </w:tc>
      </w:tr>
      <w:tr w:rsidR="000945A1" w:rsidRPr="001A0C4C" w14:paraId="1889DCEC" w14:textId="77777777" w:rsidTr="00D74724">
        <w:trPr>
          <w:trHeight w:val="818"/>
        </w:trPr>
        <w:tc>
          <w:tcPr>
            <w:tcW w:w="1980" w:type="dxa"/>
            <w:shd w:val="clear" w:color="auto" w:fill="auto"/>
            <w:noWrap/>
          </w:tcPr>
          <w:p w14:paraId="593B00B9" w14:textId="78E42A52" w:rsidR="000945A1" w:rsidRPr="001A0C4C" w:rsidRDefault="000945A1" w:rsidP="00EF2E6D">
            <w:pPr>
              <w:rPr>
                <w:color w:val="000000"/>
                <w:sz w:val="22"/>
                <w:szCs w:val="22"/>
                <w:lang w:eastAsia="en-CA"/>
              </w:rPr>
            </w:pPr>
            <w:r>
              <w:rPr>
                <w:color w:val="000000"/>
                <w:sz w:val="22"/>
                <w:szCs w:val="22"/>
                <w:lang w:eastAsia="en-CA"/>
              </w:rPr>
              <w:t>Carette et al. 2012</w:t>
            </w:r>
          </w:p>
        </w:tc>
        <w:tc>
          <w:tcPr>
            <w:tcW w:w="2430" w:type="dxa"/>
            <w:shd w:val="clear" w:color="auto" w:fill="auto"/>
          </w:tcPr>
          <w:p w14:paraId="4797A58E" w14:textId="588B7888" w:rsidR="000945A1" w:rsidRPr="000945A1" w:rsidRDefault="000945A1" w:rsidP="00EF2E6D">
            <w:pPr>
              <w:rPr>
                <w:color w:val="000000" w:themeColor="text1"/>
                <w:sz w:val="22"/>
                <w:szCs w:val="22"/>
                <w:lang w:eastAsia="en-CA"/>
              </w:rPr>
            </w:pPr>
            <w:r w:rsidRPr="000945A1">
              <w:rPr>
                <w:color w:val="000000" w:themeColor="text1"/>
                <w:sz w:val="22"/>
                <w:szCs w:val="22"/>
                <w:lang w:eastAsia="en-CA"/>
              </w:rPr>
              <w:t>Green consumption</w:t>
            </w:r>
          </w:p>
        </w:tc>
        <w:tc>
          <w:tcPr>
            <w:tcW w:w="2576" w:type="dxa"/>
            <w:shd w:val="clear" w:color="auto" w:fill="auto"/>
          </w:tcPr>
          <w:p w14:paraId="04EE5549" w14:textId="77777777" w:rsidR="000945A1" w:rsidRPr="000945A1" w:rsidRDefault="000945A1" w:rsidP="00EF2E6D">
            <w:pPr>
              <w:rPr>
                <w:color w:val="000000" w:themeColor="text1"/>
                <w:spacing w:val="5"/>
                <w:sz w:val="22"/>
                <w:szCs w:val="22"/>
              </w:rPr>
            </w:pPr>
            <w:r w:rsidRPr="000945A1">
              <w:rPr>
                <w:color w:val="000000" w:themeColor="text1"/>
                <w:spacing w:val="5"/>
                <w:sz w:val="22"/>
                <w:szCs w:val="22"/>
              </w:rPr>
              <w:t>Consumer confusion and trust</w:t>
            </w:r>
          </w:p>
          <w:p w14:paraId="1FB70517" w14:textId="4F7A0A72" w:rsidR="000945A1" w:rsidRPr="000945A1" w:rsidRDefault="000945A1" w:rsidP="00EF2E6D">
            <w:pPr>
              <w:rPr>
                <w:color w:val="000000" w:themeColor="text1"/>
                <w:sz w:val="22"/>
                <w:szCs w:val="22"/>
                <w:lang w:eastAsia="en-CA"/>
              </w:rPr>
            </w:pPr>
            <w:r w:rsidRPr="000945A1">
              <w:rPr>
                <w:color w:val="000000" w:themeColor="text1"/>
                <w:spacing w:val="5"/>
                <w:sz w:val="22"/>
                <w:szCs w:val="22"/>
              </w:rPr>
              <w:t>Credibility and compatibility</w:t>
            </w:r>
          </w:p>
        </w:tc>
        <w:tc>
          <w:tcPr>
            <w:tcW w:w="3274" w:type="dxa"/>
            <w:shd w:val="clear" w:color="auto" w:fill="auto"/>
          </w:tcPr>
          <w:p w14:paraId="4B4B084A" w14:textId="77777777" w:rsidR="000945A1" w:rsidRPr="001A0C4C" w:rsidRDefault="000945A1" w:rsidP="00EF2E6D">
            <w:pPr>
              <w:rPr>
                <w:color w:val="000000"/>
                <w:sz w:val="22"/>
                <w:szCs w:val="22"/>
                <w:lang w:eastAsia="en-CA"/>
              </w:rPr>
            </w:pPr>
          </w:p>
        </w:tc>
      </w:tr>
      <w:tr w:rsidR="00301D5B" w:rsidRPr="001A0C4C" w14:paraId="5CFBA4C8" w14:textId="77777777" w:rsidTr="00D74724">
        <w:trPr>
          <w:trHeight w:val="818"/>
        </w:trPr>
        <w:tc>
          <w:tcPr>
            <w:tcW w:w="1980" w:type="dxa"/>
            <w:shd w:val="clear" w:color="auto" w:fill="auto"/>
            <w:noWrap/>
            <w:hideMark/>
          </w:tcPr>
          <w:p w14:paraId="7E4F5426" w14:textId="77777777" w:rsidR="00301D5B" w:rsidRPr="001A0C4C" w:rsidRDefault="00301D5B" w:rsidP="00EF2E6D">
            <w:pPr>
              <w:rPr>
                <w:color w:val="000000"/>
                <w:sz w:val="22"/>
                <w:szCs w:val="22"/>
                <w:lang w:eastAsia="en-CA"/>
              </w:rPr>
            </w:pPr>
            <w:r w:rsidRPr="001A0C4C">
              <w:rPr>
                <w:color w:val="000000"/>
                <w:sz w:val="22"/>
                <w:szCs w:val="22"/>
                <w:lang w:eastAsia="en-CA"/>
              </w:rPr>
              <w:t>Chen and Chang 2013</w:t>
            </w:r>
          </w:p>
        </w:tc>
        <w:tc>
          <w:tcPr>
            <w:tcW w:w="2430" w:type="dxa"/>
            <w:shd w:val="clear" w:color="auto" w:fill="auto"/>
            <w:hideMark/>
          </w:tcPr>
          <w:p w14:paraId="445C424C" w14:textId="77777777" w:rsidR="00301D5B" w:rsidRPr="001A0C4C" w:rsidRDefault="00301D5B" w:rsidP="00EF2E6D">
            <w:pPr>
              <w:rPr>
                <w:color w:val="000000"/>
                <w:sz w:val="22"/>
                <w:szCs w:val="22"/>
                <w:lang w:eastAsia="en-CA"/>
              </w:rPr>
            </w:pPr>
            <w:r w:rsidRPr="001A0C4C">
              <w:rPr>
                <w:color w:val="000000"/>
                <w:sz w:val="22"/>
                <w:szCs w:val="22"/>
                <w:lang w:eastAsia="en-CA"/>
              </w:rPr>
              <w:t>Perceptions of green-washing</w:t>
            </w:r>
          </w:p>
        </w:tc>
        <w:tc>
          <w:tcPr>
            <w:tcW w:w="2576" w:type="dxa"/>
            <w:shd w:val="clear" w:color="auto" w:fill="auto"/>
            <w:hideMark/>
          </w:tcPr>
          <w:p w14:paraId="22682744" w14:textId="77777777" w:rsidR="00301D5B" w:rsidRPr="001A0C4C" w:rsidRDefault="00301D5B" w:rsidP="00EF2E6D">
            <w:pPr>
              <w:rPr>
                <w:color w:val="000000"/>
                <w:sz w:val="22"/>
                <w:szCs w:val="22"/>
                <w:lang w:eastAsia="en-CA"/>
              </w:rPr>
            </w:pPr>
            <w:r w:rsidRPr="001A0C4C">
              <w:rPr>
                <w:color w:val="000000"/>
                <w:sz w:val="22"/>
                <w:szCs w:val="22"/>
                <w:lang w:eastAsia="en-CA"/>
              </w:rPr>
              <w:t>Consumer confusion; perceived green risk; green trust</w:t>
            </w:r>
          </w:p>
        </w:tc>
        <w:tc>
          <w:tcPr>
            <w:tcW w:w="3274" w:type="dxa"/>
            <w:shd w:val="clear" w:color="auto" w:fill="auto"/>
            <w:hideMark/>
          </w:tcPr>
          <w:p w14:paraId="10B72463" w14:textId="77777777" w:rsidR="00301D5B" w:rsidRPr="001A0C4C" w:rsidRDefault="00301D5B" w:rsidP="00EF2E6D">
            <w:pPr>
              <w:rPr>
                <w:color w:val="000000"/>
                <w:sz w:val="22"/>
                <w:szCs w:val="22"/>
                <w:lang w:eastAsia="en-CA"/>
              </w:rPr>
            </w:pPr>
          </w:p>
        </w:tc>
      </w:tr>
      <w:tr w:rsidR="00301D5B" w:rsidRPr="001A0C4C" w14:paraId="24E50F31" w14:textId="77777777" w:rsidTr="00EF2E6D">
        <w:trPr>
          <w:trHeight w:val="900"/>
        </w:trPr>
        <w:tc>
          <w:tcPr>
            <w:tcW w:w="1980" w:type="dxa"/>
            <w:shd w:val="clear" w:color="auto" w:fill="auto"/>
            <w:noWrap/>
            <w:hideMark/>
          </w:tcPr>
          <w:p w14:paraId="3CED7D0D" w14:textId="77777777" w:rsidR="00301D5B" w:rsidRPr="001A0C4C" w:rsidRDefault="00301D5B" w:rsidP="00EF2E6D">
            <w:pPr>
              <w:rPr>
                <w:color w:val="000000"/>
                <w:sz w:val="22"/>
                <w:szCs w:val="22"/>
                <w:lang w:eastAsia="en-CA"/>
              </w:rPr>
            </w:pPr>
            <w:r w:rsidRPr="001A0C4C">
              <w:rPr>
                <w:color w:val="000000"/>
                <w:sz w:val="22"/>
                <w:szCs w:val="22"/>
                <w:lang w:eastAsia="en-CA"/>
              </w:rPr>
              <w:t>Cherrier 2009 (C)</w:t>
            </w:r>
          </w:p>
        </w:tc>
        <w:tc>
          <w:tcPr>
            <w:tcW w:w="2430" w:type="dxa"/>
            <w:shd w:val="clear" w:color="auto" w:fill="auto"/>
            <w:hideMark/>
          </w:tcPr>
          <w:p w14:paraId="7DE320E1" w14:textId="77777777" w:rsidR="00301D5B" w:rsidRPr="001A0C4C" w:rsidRDefault="00301D5B" w:rsidP="00EF2E6D">
            <w:pPr>
              <w:rPr>
                <w:color w:val="000000"/>
                <w:sz w:val="22"/>
                <w:szCs w:val="22"/>
                <w:lang w:eastAsia="en-CA"/>
              </w:rPr>
            </w:pPr>
            <w:r w:rsidRPr="001A0C4C">
              <w:rPr>
                <w:color w:val="000000"/>
                <w:sz w:val="22"/>
                <w:szCs w:val="22"/>
                <w:lang w:eastAsia="en-CA"/>
              </w:rPr>
              <w:t>Cultural discourses</w:t>
            </w:r>
          </w:p>
        </w:tc>
        <w:tc>
          <w:tcPr>
            <w:tcW w:w="2576" w:type="dxa"/>
            <w:shd w:val="clear" w:color="auto" w:fill="auto"/>
            <w:hideMark/>
          </w:tcPr>
          <w:p w14:paraId="0D714AAF" w14:textId="77777777" w:rsidR="00301D5B" w:rsidRPr="001A0C4C" w:rsidRDefault="00301D5B" w:rsidP="00EF2E6D">
            <w:pPr>
              <w:rPr>
                <w:color w:val="000000"/>
                <w:sz w:val="22"/>
                <w:szCs w:val="22"/>
                <w:lang w:eastAsia="en-CA"/>
              </w:rPr>
            </w:pPr>
            <w:r w:rsidRPr="001A0C4C">
              <w:rPr>
                <w:color w:val="000000"/>
                <w:sz w:val="22"/>
                <w:szCs w:val="22"/>
                <w:lang w:eastAsia="en-CA"/>
              </w:rPr>
              <w:t>Anti-consumption via voluntary simplicity and culture jamming</w:t>
            </w:r>
          </w:p>
        </w:tc>
        <w:tc>
          <w:tcPr>
            <w:tcW w:w="3274" w:type="dxa"/>
            <w:shd w:val="clear" w:color="auto" w:fill="auto"/>
            <w:hideMark/>
          </w:tcPr>
          <w:p w14:paraId="4E4AC143" w14:textId="77777777" w:rsidR="00301D5B" w:rsidRPr="001A0C4C" w:rsidRDefault="00301D5B" w:rsidP="00EF2E6D">
            <w:pPr>
              <w:rPr>
                <w:color w:val="000000"/>
                <w:sz w:val="22"/>
                <w:szCs w:val="22"/>
                <w:lang w:eastAsia="en-CA"/>
              </w:rPr>
            </w:pPr>
          </w:p>
        </w:tc>
      </w:tr>
      <w:tr w:rsidR="00301D5B" w:rsidRPr="001A0C4C" w14:paraId="13A52C65" w14:textId="77777777" w:rsidTr="00D74724">
        <w:trPr>
          <w:trHeight w:val="1070"/>
        </w:trPr>
        <w:tc>
          <w:tcPr>
            <w:tcW w:w="1980" w:type="dxa"/>
            <w:shd w:val="clear" w:color="auto" w:fill="auto"/>
            <w:noWrap/>
            <w:hideMark/>
          </w:tcPr>
          <w:p w14:paraId="02849B34" w14:textId="77777777" w:rsidR="00301D5B" w:rsidRPr="001A0C4C" w:rsidRDefault="00301D5B" w:rsidP="00EF2E6D">
            <w:pPr>
              <w:rPr>
                <w:color w:val="000000"/>
                <w:sz w:val="22"/>
                <w:szCs w:val="22"/>
                <w:lang w:eastAsia="en-CA"/>
              </w:rPr>
            </w:pPr>
            <w:r w:rsidRPr="001A0C4C">
              <w:rPr>
                <w:color w:val="000000"/>
                <w:sz w:val="22"/>
                <w:szCs w:val="22"/>
                <w:lang w:eastAsia="en-CA"/>
              </w:rPr>
              <w:t>Devine-Wright and Howes 2010</w:t>
            </w:r>
          </w:p>
        </w:tc>
        <w:tc>
          <w:tcPr>
            <w:tcW w:w="2430" w:type="dxa"/>
            <w:shd w:val="clear" w:color="auto" w:fill="auto"/>
            <w:hideMark/>
          </w:tcPr>
          <w:p w14:paraId="3442C98C" w14:textId="77777777" w:rsidR="00301D5B" w:rsidRPr="001A0C4C" w:rsidRDefault="00301D5B" w:rsidP="00EF2E6D">
            <w:pPr>
              <w:rPr>
                <w:color w:val="000000"/>
                <w:sz w:val="22"/>
                <w:szCs w:val="22"/>
                <w:lang w:eastAsia="en-CA"/>
              </w:rPr>
            </w:pPr>
            <w:r w:rsidRPr="001A0C4C">
              <w:rPr>
                <w:color w:val="000000"/>
                <w:sz w:val="22"/>
                <w:szCs w:val="22"/>
                <w:lang w:eastAsia="en-CA"/>
              </w:rPr>
              <w:t>Place attachment</w:t>
            </w:r>
          </w:p>
        </w:tc>
        <w:tc>
          <w:tcPr>
            <w:tcW w:w="2576" w:type="dxa"/>
            <w:shd w:val="clear" w:color="auto" w:fill="auto"/>
            <w:hideMark/>
          </w:tcPr>
          <w:p w14:paraId="013AC76C" w14:textId="77777777" w:rsidR="00301D5B" w:rsidRPr="001A0C4C" w:rsidRDefault="00301D5B" w:rsidP="00EF2E6D">
            <w:pPr>
              <w:rPr>
                <w:color w:val="000000"/>
                <w:sz w:val="22"/>
                <w:szCs w:val="22"/>
                <w:lang w:eastAsia="en-CA"/>
              </w:rPr>
            </w:pPr>
            <w:r w:rsidRPr="001A0C4C">
              <w:rPr>
                <w:color w:val="000000"/>
                <w:sz w:val="22"/>
                <w:szCs w:val="22"/>
                <w:lang w:eastAsia="en-CA"/>
              </w:rPr>
              <w:t>Perceived outcomes, emotional response, attitude, and behavioral response</w:t>
            </w:r>
          </w:p>
        </w:tc>
        <w:tc>
          <w:tcPr>
            <w:tcW w:w="3274" w:type="dxa"/>
            <w:shd w:val="clear" w:color="auto" w:fill="auto"/>
            <w:hideMark/>
          </w:tcPr>
          <w:p w14:paraId="47013042" w14:textId="77777777" w:rsidR="00301D5B" w:rsidRPr="001A0C4C" w:rsidRDefault="00301D5B" w:rsidP="00EF2E6D">
            <w:pPr>
              <w:rPr>
                <w:color w:val="000000"/>
                <w:sz w:val="22"/>
                <w:szCs w:val="22"/>
                <w:lang w:eastAsia="en-CA"/>
              </w:rPr>
            </w:pPr>
          </w:p>
        </w:tc>
      </w:tr>
      <w:tr w:rsidR="00301D5B" w:rsidRPr="001A0C4C" w14:paraId="26849BCE" w14:textId="77777777" w:rsidTr="00EF2E6D">
        <w:trPr>
          <w:trHeight w:val="1200"/>
        </w:trPr>
        <w:tc>
          <w:tcPr>
            <w:tcW w:w="1980" w:type="dxa"/>
            <w:shd w:val="clear" w:color="auto" w:fill="auto"/>
            <w:noWrap/>
            <w:hideMark/>
          </w:tcPr>
          <w:p w14:paraId="42A4EA85" w14:textId="77777777" w:rsidR="00301D5B" w:rsidRPr="001A0C4C" w:rsidRDefault="00301D5B" w:rsidP="00EF2E6D">
            <w:pPr>
              <w:rPr>
                <w:color w:val="000000"/>
                <w:sz w:val="22"/>
                <w:szCs w:val="22"/>
                <w:lang w:eastAsia="en-CA"/>
              </w:rPr>
            </w:pPr>
            <w:r w:rsidRPr="001A0C4C">
              <w:rPr>
                <w:color w:val="000000"/>
                <w:sz w:val="22"/>
                <w:szCs w:val="22"/>
                <w:lang w:eastAsia="en-CA"/>
              </w:rPr>
              <w:t>Donnelly, Lamberton, Reczek, and Norton 2017</w:t>
            </w:r>
          </w:p>
        </w:tc>
        <w:tc>
          <w:tcPr>
            <w:tcW w:w="2430" w:type="dxa"/>
            <w:shd w:val="clear" w:color="auto" w:fill="auto"/>
            <w:hideMark/>
          </w:tcPr>
          <w:p w14:paraId="4BC5C343" w14:textId="77777777" w:rsidR="00301D5B" w:rsidRPr="001A0C4C" w:rsidRDefault="00301D5B" w:rsidP="00EF2E6D">
            <w:pPr>
              <w:rPr>
                <w:color w:val="000000"/>
                <w:sz w:val="22"/>
                <w:szCs w:val="22"/>
                <w:lang w:eastAsia="en-CA"/>
              </w:rPr>
            </w:pPr>
            <w:r w:rsidRPr="001A0C4C">
              <w:rPr>
                <w:color w:val="000000"/>
                <w:sz w:val="22"/>
                <w:szCs w:val="22"/>
                <w:lang w:eastAsia="en-CA"/>
              </w:rPr>
              <w:t>Disposition method</w:t>
            </w:r>
          </w:p>
        </w:tc>
        <w:tc>
          <w:tcPr>
            <w:tcW w:w="2576" w:type="dxa"/>
            <w:shd w:val="clear" w:color="auto" w:fill="auto"/>
            <w:hideMark/>
          </w:tcPr>
          <w:p w14:paraId="7CE0BE19" w14:textId="77777777" w:rsidR="00301D5B" w:rsidRPr="001A0C4C" w:rsidRDefault="00301D5B" w:rsidP="00EF2E6D">
            <w:pPr>
              <w:rPr>
                <w:color w:val="000000"/>
                <w:sz w:val="22"/>
                <w:szCs w:val="22"/>
                <w:lang w:eastAsia="en-CA"/>
              </w:rPr>
            </w:pPr>
            <w:r w:rsidRPr="001A0C4C">
              <w:rPr>
                <w:color w:val="000000"/>
                <w:sz w:val="22"/>
                <w:szCs w:val="22"/>
                <w:lang w:eastAsia="en-CA"/>
              </w:rPr>
              <w:t>Environmental impact perceptions; prosocial impact perceptions; and affective outcomes</w:t>
            </w:r>
          </w:p>
        </w:tc>
        <w:tc>
          <w:tcPr>
            <w:tcW w:w="3274" w:type="dxa"/>
            <w:shd w:val="clear" w:color="auto" w:fill="auto"/>
            <w:hideMark/>
          </w:tcPr>
          <w:p w14:paraId="54E9C057" w14:textId="77777777" w:rsidR="00301D5B" w:rsidRPr="001A0C4C" w:rsidRDefault="00301D5B" w:rsidP="00EF2E6D">
            <w:pPr>
              <w:rPr>
                <w:color w:val="000000"/>
                <w:sz w:val="22"/>
                <w:szCs w:val="22"/>
                <w:lang w:eastAsia="en-CA"/>
              </w:rPr>
            </w:pPr>
          </w:p>
        </w:tc>
      </w:tr>
      <w:tr w:rsidR="00301D5B" w:rsidRPr="001A0C4C" w14:paraId="1EEC552A" w14:textId="77777777" w:rsidTr="00EF2E6D">
        <w:trPr>
          <w:trHeight w:val="558"/>
        </w:trPr>
        <w:tc>
          <w:tcPr>
            <w:tcW w:w="1980" w:type="dxa"/>
            <w:shd w:val="clear" w:color="auto" w:fill="auto"/>
            <w:noWrap/>
            <w:hideMark/>
          </w:tcPr>
          <w:p w14:paraId="4859EB47" w14:textId="77777777" w:rsidR="00301D5B" w:rsidRPr="001A0C4C" w:rsidRDefault="00301D5B" w:rsidP="00EF2E6D">
            <w:pPr>
              <w:rPr>
                <w:color w:val="000000"/>
                <w:sz w:val="22"/>
                <w:szCs w:val="22"/>
                <w:lang w:eastAsia="en-CA"/>
              </w:rPr>
            </w:pPr>
            <w:r w:rsidRPr="001A0C4C">
              <w:rPr>
                <w:color w:val="000000"/>
                <w:sz w:val="22"/>
                <w:szCs w:val="22"/>
                <w:lang w:eastAsia="en-CA"/>
              </w:rPr>
              <w:lastRenderedPageBreak/>
              <w:t>Gifford 2014 (R:SIF)</w:t>
            </w:r>
          </w:p>
        </w:tc>
        <w:tc>
          <w:tcPr>
            <w:tcW w:w="2430" w:type="dxa"/>
            <w:shd w:val="clear" w:color="auto" w:fill="auto"/>
            <w:hideMark/>
          </w:tcPr>
          <w:p w14:paraId="3CA3DA89" w14:textId="77777777" w:rsidR="00301D5B" w:rsidRPr="001A0C4C" w:rsidRDefault="00301D5B" w:rsidP="00EF2E6D">
            <w:pPr>
              <w:rPr>
                <w:color w:val="000000"/>
                <w:sz w:val="22"/>
                <w:szCs w:val="22"/>
                <w:lang w:eastAsia="en-CA"/>
              </w:rPr>
            </w:pPr>
            <w:r w:rsidRPr="001A0C4C">
              <w:rPr>
                <w:color w:val="000000"/>
                <w:sz w:val="22"/>
                <w:szCs w:val="22"/>
                <w:lang w:eastAsia="en-CA"/>
              </w:rPr>
              <w:t>Psychological barriers</w:t>
            </w:r>
          </w:p>
        </w:tc>
        <w:tc>
          <w:tcPr>
            <w:tcW w:w="2576" w:type="dxa"/>
            <w:shd w:val="clear" w:color="auto" w:fill="auto"/>
            <w:hideMark/>
          </w:tcPr>
          <w:p w14:paraId="75038824" w14:textId="77777777" w:rsidR="00301D5B" w:rsidRPr="001A0C4C" w:rsidRDefault="00301D5B" w:rsidP="00EF2E6D">
            <w:pPr>
              <w:rPr>
                <w:color w:val="000000"/>
                <w:sz w:val="22"/>
                <w:szCs w:val="22"/>
                <w:lang w:eastAsia="en-CA"/>
              </w:rPr>
            </w:pPr>
            <w:r w:rsidRPr="001A0C4C">
              <w:rPr>
                <w:color w:val="000000"/>
                <w:sz w:val="22"/>
                <w:szCs w:val="22"/>
                <w:lang w:eastAsia="en-CA"/>
              </w:rPr>
              <w:t>Sustainable behaviors</w:t>
            </w:r>
          </w:p>
        </w:tc>
        <w:tc>
          <w:tcPr>
            <w:tcW w:w="3274" w:type="dxa"/>
            <w:shd w:val="clear" w:color="auto" w:fill="auto"/>
            <w:hideMark/>
          </w:tcPr>
          <w:p w14:paraId="238ACD22" w14:textId="77777777" w:rsidR="00301D5B" w:rsidRPr="001A0C4C" w:rsidRDefault="00301D5B" w:rsidP="00EF2E6D">
            <w:pPr>
              <w:rPr>
                <w:color w:val="000000"/>
                <w:sz w:val="22"/>
                <w:szCs w:val="22"/>
                <w:lang w:eastAsia="en-CA"/>
              </w:rPr>
            </w:pPr>
          </w:p>
        </w:tc>
      </w:tr>
      <w:tr w:rsidR="00301D5B" w:rsidRPr="001A0C4C" w14:paraId="3219A0A3" w14:textId="77777777" w:rsidTr="00D74724">
        <w:trPr>
          <w:trHeight w:val="602"/>
        </w:trPr>
        <w:tc>
          <w:tcPr>
            <w:tcW w:w="1980" w:type="dxa"/>
            <w:shd w:val="clear" w:color="auto" w:fill="auto"/>
            <w:noWrap/>
            <w:hideMark/>
          </w:tcPr>
          <w:p w14:paraId="6B8BEE7E" w14:textId="77777777" w:rsidR="00301D5B" w:rsidRPr="001A0C4C" w:rsidRDefault="00301D5B" w:rsidP="00EF2E6D">
            <w:pPr>
              <w:rPr>
                <w:color w:val="000000"/>
                <w:sz w:val="22"/>
                <w:szCs w:val="22"/>
                <w:lang w:eastAsia="en-CA"/>
              </w:rPr>
            </w:pPr>
            <w:r w:rsidRPr="001A0C4C">
              <w:rPr>
                <w:color w:val="000000"/>
                <w:sz w:val="22"/>
                <w:szCs w:val="22"/>
                <w:lang w:eastAsia="en-CA"/>
              </w:rPr>
              <w:t>Gifford 2011 (R:SIF)</w:t>
            </w:r>
          </w:p>
        </w:tc>
        <w:tc>
          <w:tcPr>
            <w:tcW w:w="2430" w:type="dxa"/>
            <w:shd w:val="clear" w:color="auto" w:fill="auto"/>
            <w:hideMark/>
          </w:tcPr>
          <w:p w14:paraId="7249477D" w14:textId="77777777" w:rsidR="00301D5B" w:rsidRPr="001A0C4C" w:rsidRDefault="00301D5B" w:rsidP="00EF2E6D">
            <w:pPr>
              <w:rPr>
                <w:color w:val="000000"/>
                <w:sz w:val="22"/>
                <w:szCs w:val="22"/>
                <w:lang w:eastAsia="en-CA"/>
              </w:rPr>
            </w:pPr>
            <w:r w:rsidRPr="001A0C4C">
              <w:rPr>
                <w:color w:val="000000"/>
                <w:sz w:val="22"/>
                <w:szCs w:val="22"/>
                <w:lang w:eastAsia="en-CA"/>
              </w:rPr>
              <w:t>Personal and social factors</w:t>
            </w:r>
          </w:p>
        </w:tc>
        <w:tc>
          <w:tcPr>
            <w:tcW w:w="2576" w:type="dxa"/>
            <w:shd w:val="clear" w:color="auto" w:fill="auto"/>
            <w:hideMark/>
          </w:tcPr>
          <w:p w14:paraId="00488006"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Environmental concern </w:t>
            </w:r>
          </w:p>
        </w:tc>
        <w:tc>
          <w:tcPr>
            <w:tcW w:w="3274" w:type="dxa"/>
            <w:shd w:val="clear" w:color="auto" w:fill="auto"/>
            <w:hideMark/>
          </w:tcPr>
          <w:p w14:paraId="78641229" w14:textId="77777777" w:rsidR="00301D5B" w:rsidRPr="001A0C4C" w:rsidRDefault="00301D5B" w:rsidP="00EF2E6D">
            <w:pPr>
              <w:rPr>
                <w:color w:val="000000"/>
                <w:sz w:val="22"/>
                <w:szCs w:val="22"/>
                <w:lang w:eastAsia="en-CA"/>
              </w:rPr>
            </w:pPr>
          </w:p>
        </w:tc>
      </w:tr>
      <w:tr w:rsidR="00A03C99" w:rsidRPr="001A0C4C" w14:paraId="11FCB59D" w14:textId="77777777" w:rsidTr="00D74724">
        <w:trPr>
          <w:trHeight w:val="530"/>
        </w:trPr>
        <w:tc>
          <w:tcPr>
            <w:tcW w:w="1980" w:type="dxa"/>
            <w:shd w:val="clear" w:color="auto" w:fill="auto"/>
            <w:noWrap/>
          </w:tcPr>
          <w:p w14:paraId="12EAB400" w14:textId="7126C9A2" w:rsidR="00A03C99" w:rsidRPr="00A03C99" w:rsidRDefault="00A03C99" w:rsidP="00A03C99">
            <w:pPr>
              <w:rPr>
                <w:color w:val="000000"/>
                <w:sz w:val="22"/>
                <w:szCs w:val="22"/>
                <w:lang w:eastAsia="en-CA"/>
              </w:rPr>
            </w:pPr>
            <w:bookmarkStart w:id="0" w:name="_GoBack" w:colFirst="0" w:colLast="2"/>
            <w:r w:rsidRPr="00A03C99">
              <w:rPr>
                <w:sz w:val="22"/>
                <w:szCs w:val="22"/>
              </w:rPr>
              <w:t>Griskevicius, Cantú, and Vugt 2012</w:t>
            </w:r>
          </w:p>
        </w:tc>
        <w:tc>
          <w:tcPr>
            <w:tcW w:w="2430" w:type="dxa"/>
            <w:shd w:val="clear" w:color="auto" w:fill="auto"/>
          </w:tcPr>
          <w:p w14:paraId="51080D5C" w14:textId="6F2DBBBA" w:rsidR="00A03C99" w:rsidRPr="00A03C99" w:rsidRDefault="00A03C99" w:rsidP="00A03C99">
            <w:pPr>
              <w:rPr>
                <w:color w:val="000000"/>
                <w:sz w:val="22"/>
                <w:szCs w:val="22"/>
                <w:lang w:eastAsia="en-CA"/>
              </w:rPr>
            </w:pPr>
            <w:r w:rsidRPr="00A03C99">
              <w:rPr>
                <w:sz w:val="22"/>
                <w:szCs w:val="22"/>
              </w:rPr>
              <w:t xml:space="preserve">Adaptive tendencies (Self-interest, motivation for relative status, proclivity to unconsciously copy others, short sightedness, </w:t>
            </w:r>
          </w:p>
        </w:tc>
        <w:tc>
          <w:tcPr>
            <w:tcW w:w="2576" w:type="dxa"/>
            <w:shd w:val="clear" w:color="auto" w:fill="auto"/>
          </w:tcPr>
          <w:p w14:paraId="7912990C" w14:textId="77777777" w:rsidR="00A03C99" w:rsidRPr="00A03C99" w:rsidRDefault="00A03C99" w:rsidP="00A03C99">
            <w:pPr>
              <w:rPr>
                <w:sz w:val="22"/>
                <w:szCs w:val="22"/>
              </w:rPr>
            </w:pPr>
            <w:r w:rsidRPr="00A03C99">
              <w:rPr>
                <w:sz w:val="22"/>
                <w:szCs w:val="22"/>
              </w:rPr>
              <w:t>Modern environmental problems</w:t>
            </w:r>
          </w:p>
          <w:p w14:paraId="3CF56674" w14:textId="59864A8F" w:rsidR="00A03C99" w:rsidRPr="00A03C99" w:rsidRDefault="00A03C99" w:rsidP="00A03C99">
            <w:pPr>
              <w:rPr>
                <w:color w:val="000000"/>
                <w:sz w:val="22"/>
                <w:szCs w:val="22"/>
                <w:lang w:eastAsia="en-CA"/>
              </w:rPr>
            </w:pPr>
            <w:r w:rsidRPr="00A03C99">
              <w:rPr>
                <w:sz w:val="22"/>
                <w:szCs w:val="22"/>
              </w:rPr>
              <w:t xml:space="preserve"> Social problems</w:t>
            </w:r>
          </w:p>
        </w:tc>
        <w:tc>
          <w:tcPr>
            <w:tcW w:w="3274" w:type="dxa"/>
            <w:shd w:val="clear" w:color="auto" w:fill="auto"/>
          </w:tcPr>
          <w:p w14:paraId="2D68366D" w14:textId="77777777" w:rsidR="00A03C99" w:rsidRPr="001A0C4C" w:rsidRDefault="00A03C99" w:rsidP="00A03C99">
            <w:pPr>
              <w:rPr>
                <w:color w:val="000000"/>
                <w:sz w:val="22"/>
                <w:szCs w:val="22"/>
                <w:lang w:eastAsia="en-CA"/>
              </w:rPr>
            </w:pPr>
          </w:p>
        </w:tc>
      </w:tr>
      <w:bookmarkEnd w:id="0"/>
      <w:tr w:rsidR="00301D5B" w:rsidRPr="001A0C4C" w14:paraId="5B40810D" w14:textId="77777777" w:rsidTr="00D74724">
        <w:trPr>
          <w:trHeight w:val="530"/>
        </w:trPr>
        <w:tc>
          <w:tcPr>
            <w:tcW w:w="1980" w:type="dxa"/>
            <w:shd w:val="clear" w:color="auto" w:fill="auto"/>
            <w:noWrap/>
            <w:hideMark/>
          </w:tcPr>
          <w:p w14:paraId="1C346B1A" w14:textId="77777777" w:rsidR="00301D5B" w:rsidRPr="001A0C4C" w:rsidRDefault="00301D5B" w:rsidP="00EF2E6D">
            <w:pPr>
              <w:rPr>
                <w:color w:val="000000"/>
                <w:sz w:val="22"/>
                <w:szCs w:val="22"/>
                <w:lang w:eastAsia="en-CA"/>
              </w:rPr>
            </w:pPr>
            <w:r w:rsidRPr="001A0C4C">
              <w:rPr>
                <w:color w:val="000000"/>
                <w:sz w:val="22"/>
                <w:szCs w:val="22"/>
                <w:lang w:eastAsia="en-CA"/>
              </w:rPr>
              <w:t>Hardisty and Weber 2009</w:t>
            </w:r>
          </w:p>
        </w:tc>
        <w:tc>
          <w:tcPr>
            <w:tcW w:w="2430" w:type="dxa"/>
            <w:shd w:val="clear" w:color="auto" w:fill="auto"/>
            <w:hideMark/>
          </w:tcPr>
          <w:p w14:paraId="21FD8EC7" w14:textId="77777777" w:rsidR="00301D5B" w:rsidRPr="001A0C4C" w:rsidRDefault="00301D5B" w:rsidP="00EF2E6D">
            <w:pPr>
              <w:rPr>
                <w:color w:val="000000"/>
                <w:sz w:val="22"/>
                <w:szCs w:val="22"/>
                <w:lang w:eastAsia="en-CA"/>
              </w:rPr>
            </w:pPr>
            <w:r w:rsidRPr="001A0C4C">
              <w:rPr>
                <w:color w:val="000000"/>
                <w:sz w:val="22"/>
                <w:szCs w:val="22"/>
                <w:lang w:eastAsia="en-CA"/>
              </w:rPr>
              <w:t>Message type (loss vs. Gain)</w:t>
            </w:r>
          </w:p>
        </w:tc>
        <w:tc>
          <w:tcPr>
            <w:tcW w:w="2576" w:type="dxa"/>
            <w:shd w:val="clear" w:color="auto" w:fill="auto"/>
            <w:hideMark/>
          </w:tcPr>
          <w:p w14:paraId="175B22F7" w14:textId="77777777" w:rsidR="00301D5B" w:rsidRPr="001A0C4C" w:rsidRDefault="00301D5B" w:rsidP="00EF2E6D">
            <w:pPr>
              <w:rPr>
                <w:color w:val="000000"/>
                <w:sz w:val="22"/>
                <w:szCs w:val="22"/>
                <w:lang w:eastAsia="en-CA"/>
              </w:rPr>
            </w:pPr>
            <w:r w:rsidRPr="001A0C4C">
              <w:rPr>
                <w:color w:val="000000"/>
                <w:sz w:val="22"/>
                <w:szCs w:val="22"/>
                <w:lang w:eastAsia="en-CA"/>
              </w:rPr>
              <w:t>Discounting</w:t>
            </w:r>
          </w:p>
        </w:tc>
        <w:tc>
          <w:tcPr>
            <w:tcW w:w="3274" w:type="dxa"/>
            <w:shd w:val="clear" w:color="auto" w:fill="auto"/>
            <w:hideMark/>
          </w:tcPr>
          <w:p w14:paraId="1E5919D3" w14:textId="77777777" w:rsidR="00301D5B" w:rsidRPr="001A0C4C" w:rsidRDefault="00301D5B" w:rsidP="00EF2E6D">
            <w:pPr>
              <w:rPr>
                <w:color w:val="000000"/>
                <w:sz w:val="22"/>
                <w:szCs w:val="22"/>
                <w:lang w:eastAsia="en-CA"/>
              </w:rPr>
            </w:pPr>
            <w:r w:rsidRPr="001A0C4C">
              <w:rPr>
                <w:color w:val="000000"/>
                <w:sz w:val="22"/>
                <w:szCs w:val="22"/>
                <w:lang w:eastAsia="en-CA"/>
              </w:rPr>
              <w:t>Outcome type (environmental, financial, and health)</w:t>
            </w:r>
          </w:p>
        </w:tc>
      </w:tr>
      <w:tr w:rsidR="00301D5B" w:rsidRPr="001A0C4C" w14:paraId="775C1841" w14:textId="77777777" w:rsidTr="00D74724">
        <w:trPr>
          <w:trHeight w:val="1250"/>
        </w:trPr>
        <w:tc>
          <w:tcPr>
            <w:tcW w:w="1980" w:type="dxa"/>
            <w:shd w:val="clear" w:color="auto" w:fill="auto"/>
            <w:noWrap/>
            <w:hideMark/>
          </w:tcPr>
          <w:p w14:paraId="54A3C1EA" w14:textId="77777777" w:rsidR="00301D5B" w:rsidRPr="001A0C4C" w:rsidRDefault="00301D5B" w:rsidP="00EF2E6D">
            <w:pPr>
              <w:rPr>
                <w:color w:val="000000"/>
                <w:sz w:val="22"/>
                <w:szCs w:val="22"/>
                <w:lang w:eastAsia="en-CA"/>
              </w:rPr>
            </w:pPr>
            <w:r w:rsidRPr="001A0C4C">
              <w:rPr>
                <w:color w:val="000000"/>
                <w:sz w:val="22"/>
                <w:szCs w:val="22"/>
                <w:lang w:eastAsia="en-CA"/>
              </w:rPr>
              <w:t>Joireman, Van Lange, and Van Vugt 2004</w:t>
            </w:r>
          </w:p>
        </w:tc>
        <w:tc>
          <w:tcPr>
            <w:tcW w:w="2430" w:type="dxa"/>
            <w:shd w:val="clear" w:color="auto" w:fill="auto"/>
            <w:hideMark/>
          </w:tcPr>
          <w:p w14:paraId="295300F5" w14:textId="77777777" w:rsidR="00301D5B" w:rsidRPr="001A0C4C" w:rsidRDefault="00301D5B" w:rsidP="00EF2E6D">
            <w:pPr>
              <w:rPr>
                <w:color w:val="000000"/>
                <w:sz w:val="22"/>
                <w:szCs w:val="22"/>
                <w:lang w:eastAsia="en-CA"/>
              </w:rPr>
            </w:pPr>
            <w:r w:rsidRPr="001A0C4C">
              <w:rPr>
                <w:color w:val="000000"/>
                <w:sz w:val="22"/>
                <w:szCs w:val="22"/>
                <w:lang w:eastAsia="en-CA"/>
              </w:rPr>
              <w:t>Social value orientation' concern for future consequences</w:t>
            </w:r>
          </w:p>
        </w:tc>
        <w:tc>
          <w:tcPr>
            <w:tcW w:w="2576" w:type="dxa"/>
            <w:shd w:val="clear" w:color="auto" w:fill="auto"/>
            <w:hideMark/>
          </w:tcPr>
          <w:p w14:paraId="70586D66" w14:textId="77777777" w:rsidR="00301D5B" w:rsidRPr="001A0C4C" w:rsidRDefault="00301D5B" w:rsidP="00EF2E6D">
            <w:pPr>
              <w:rPr>
                <w:color w:val="000000"/>
                <w:sz w:val="22"/>
                <w:szCs w:val="22"/>
                <w:lang w:eastAsia="en-CA"/>
              </w:rPr>
            </w:pPr>
            <w:r w:rsidRPr="001A0C4C">
              <w:rPr>
                <w:color w:val="000000"/>
                <w:sz w:val="22"/>
                <w:szCs w:val="22"/>
                <w:lang w:eastAsia="en-CA"/>
              </w:rPr>
              <w:t>Pro-environmental intentions and behaviors; perceived pro-environmental consequences</w:t>
            </w:r>
          </w:p>
        </w:tc>
        <w:tc>
          <w:tcPr>
            <w:tcW w:w="3274" w:type="dxa"/>
            <w:shd w:val="clear" w:color="auto" w:fill="auto"/>
            <w:hideMark/>
          </w:tcPr>
          <w:p w14:paraId="0B69DD51" w14:textId="77777777" w:rsidR="00301D5B" w:rsidRPr="001A0C4C" w:rsidRDefault="00301D5B" w:rsidP="00EF2E6D">
            <w:pPr>
              <w:rPr>
                <w:color w:val="000000"/>
                <w:sz w:val="22"/>
                <w:szCs w:val="22"/>
                <w:lang w:eastAsia="en-CA"/>
              </w:rPr>
            </w:pPr>
            <w:r w:rsidRPr="001A0C4C">
              <w:rPr>
                <w:color w:val="000000"/>
                <w:sz w:val="22"/>
                <w:szCs w:val="22"/>
                <w:lang w:eastAsia="en-CA"/>
              </w:rPr>
              <w:t>Perceived pro-environmental consequences</w:t>
            </w:r>
          </w:p>
        </w:tc>
      </w:tr>
      <w:tr w:rsidR="00301D5B" w:rsidRPr="001A0C4C" w14:paraId="025C3939" w14:textId="77777777" w:rsidTr="00EF2E6D">
        <w:trPr>
          <w:trHeight w:val="600"/>
        </w:trPr>
        <w:tc>
          <w:tcPr>
            <w:tcW w:w="1980" w:type="dxa"/>
            <w:shd w:val="clear" w:color="auto" w:fill="auto"/>
            <w:noWrap/>
            <w:hideMark/>
          </w:tcPr>
          <w:p w14:paraId="231B7FC8" w14:textId="77777777" w:rsidR="00301D5B" w:rsidRPr="001A0C4C" w:rsidRDefault="00301D5B" w:rsidP="00EF2E6D">
            <w:pPr>
              <w:rPr>
                <w:color w:val="000000"/>
                <w:sz w:val="22"/>
                <w:szCs w:val="22"/>
                <w:lang w:eastAsia="en-CA"/>
              </w:rPr>
            </w:pPr>
            <w:r w:rsidRPr="001A0C4C">
              <w:rPr>
                <w:color w:val="000000"/>
                <w:sz w:val="22"/>
                <w:szCs w:val="22"/>
                <w:lang w:eastAsia="en-CA"/>
              </w:rPr>
              <w:t>Leiserowitz 2006</w:t>
            </w:r>
          </w:p>
        </w:tc>
        <w:tc>
          <w:tcPr>
            <w:tcW w:w="2430" w:type="dxa"/>
            <w:shd w:val="clear" w:color="auto" w:fill="auto"/>
            <w:hideMark/>
          </w:tcPr>
          <w:p w14:paraId="7101F365" w14:textId="77777777" w:rsidR="00301D5B" w:rsidRPr="001A0C4C" w:rsidRDefault="00301D5B" w:rsidP="00EF2E6D">
            <w:pPr>
              <w:rPr>
                <w:color w:val="000000"/>
                <w:sz w:val="22"/>
                <w:szCs w:val="22"/>
                <w:lang w:eastAsia="en-CA"/>
              </w:rPr>
            </w:pPr>
            <w:r w:rsidRPr="001A0C4C">
              <w:rPr>
                <w:color w:val="000000"/>
                <w:sz w:val="22"/>
                <w:szCs w:val="22"/>
                <w:lang w:eastAsia="en-CA"/>
              </w:rPr>
              <w:t>Affect, imagery, and values</w:t>
            </w:r>
          </w:p>
        </w:tc>
        <w:tc>
          <w:tcPr>
            <w:tcW w:w="2576" w:type="dxa"/>
            <w:shd w:val="clear" w:color="auto" w:fill="auto"/>
            <w:hideMark/>
          </w:tcPr>
          <w:p w14:paraId="72E35E6D" w14:textId="77777777" w:rsidR="00301D5B" w:rsidRPr="001A0C4C" w:rsidRDefault="00301D5B" w:rsidP="00EF2E6D">
            <w:pPr>
              <w:rPr>
                <w:color w:val="000000"/>
                <w:sz w:val="22"/>
                <w:szCs w:val="22"/>
                <w:lang w:eastAsia="en-CA"/>
              </w:rPr>
            </w:pPr>
            <w:r w:rsidRPr="001A0C4C">
              <w:rPr>
                <w:color w:val="000000"/>
                <w:sz w:val="22"/>
                <w:szCs w:val="22"/>
                <w:lang w:eastAsia="en-CA"/>
              </w:rPr>
              <w:t>Climate risk perceptions and policy support</w:t>
            </w:r>
          </w:p>
        </w:tc>
        <w:tc>
          <w:tcPr>
            <w:tcW w:w="3274" w:type="dxa"/>
            <w:shd w:val="clear" w:color="auto" w:fill="auto"/>
            <w:hideMark/>
          </w:tcPr>
          <w:p w14:paraId="17AA7BCE" w14:textId="77777777" w:rsidR="00301D5B" w:rsidRPr="001A0C4C" w:rsidRDefault="00301D5B" w:rsidP="00EF2E6D">
            <w:pPr>
              <w:rPr>
                <w:color w:val="000000"/>
                <w:sz w:val="22"/>
                <w:szCs w:val="22"/>
                <w:lang w:eastAsia="en-CA"/>
              </w:rPr>
            </w:pPr>
          </w:p>
        </w:tc>
      </w:tr>
      <w:tr w:rsidR="00301D5B" w:rsidRPr="001A0C4C" w14:paraId="3467EE9B" w14:textId="77777777" w:rsidTr="00EF2E6D">
        <w:trPr>
          <w:trHeight w:val="600"/>
        </w:trPr>
        <w:tc>
          <w:tcPr>
            <w:tcW w:w="1980" w:type="dxa"/>
            <w:shd w:val="clear" w:color="auto" w:fill="auto"/>
            <w:noWrap/>
            <w:hideMark/>
          </w:tcPr>
          <w:p w14:paraId="270BF9B4" w14:textId="77777777" w:rsidR="00301D5B" w:rsidRPr="001A0C4C" w:rsidRDefault="00301D5B" w:rsidP="00EF2E6D">
            <w:pPr>
              <w:rPr>
                <w:color w:val="000000"/>
                <w:sz w:val="22"/>
                <w:szCs w:val="22"/>
                <w:lang w:eastAsia="en-CA"/>
              </w:rPr>
            </w:pPr>
            <w:r w:rsidRPr="001A0C4C">
              <w:rPr>
                <w:color w:val="000000"/>
                <w:sz w:val="22"/>
                <w:szCs w:val="22"/>
                <w:lang w:eastAsia="en-CA"/>
              </w:rPr>
              <w:t>Li, Johnson, and Zaval 2011</w:t>
            </w:r>
          </w:p>
        </w:tc>
        <w:tc>
          <w:tcPr>
            <w:tcW w:w="2430" w:type="dxa"/>
            <w:shd w:val="clear" w:color="auto" w:fill="auto"/>
            <w:hideMark/>
          </w:tcPr>
          <w:p w14:paraId="11773880"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Threat (low vs. High) </w:t>
            </w:r>
          </w:p>
        </w:tc>
        <w:tc>
          <w:tcPr>
            <w:tcW w:w="2576" w:type="dxa"/>
            <w:shd w:val="clear" w:color="auto" w:fill="auto"/>
            <w:hideMark/>
          </w:tcPr>
          <w:p w14:paraId="25BF4345" w14:textId="77777777" w:rsidR="00301D5B" w:rsidRPr="001A0C4C" w:rsidRDefault="00301D5B" w:rsidP="00EF2E6D">
            <w:pPr>
              <w:rPr>
                <w:color w:val="000000"/>
                <w:sz w:val="22"/>
                <w:szCs w:val="22"/>
                <w:lang w:eastAsia="en-CA"/>
              </w:rPr>
            </w:pPr>
            <w:r w:rsidRPr="001A0C4C">
              <w:rPr>
                <w:color w:val="000000"/>
                <w:sz w:val="22"/>
                <w:szCs w:val="22"/>
                <w:lang w:eastAsia="en-CA"/>
              </w:rPr>
              <w:t>Attitudes and behavioral intentions</w:t>
            </w:r>
          </w:p>
        </w:tc>
        <w:tc>
          <w:tcPr>
            <w:tcW w:w="3274" w:type="dxa"/>
            <w:shd w:val="clear" w:color="auto" w:fill="auto"/>
            <w:hideMark/>
          </w:tcPr>
          <w:p w14:paraId="35846D75" w14:textId="77777777" w:rsidR="00301D5B" w:rsidRPr="001A0C4C" w:rsidRDefault="00301D5B" w:rsidP="00EF2E6D">
            <w:pPr>
              <w:rPr>
                <w:color w:val="000000"/>
                <w:sz w:val="22"/>
                <w:szCs w:val="22"/>
                <w:lang w:eastAsia="en-CA"/>
              </w:rPr>
            </w:pPr>
            <w:r w:rsidRPr="001A0C4C">
              <w:rPr>
                <w:color w:val="000000"/>
                <w:sz w:val="22"/>
                <w:szCs w:val="22"/>
                <w:lang w:eastAsia="en-CA"/>
              </w:rPr>
              <w:t xml:space="preserve">Efficacy </w:t>
            </w:r>
          </w:p>
        </w:tc>
      </w:tr>
      <w:tr w:rsidR="00301D5B" w:rsidRPr="001A0C4C" w14:paraId="581BD761" w14:textId="77777777" w:rsidTr="00EF2E6D">
        <w:trPr>
          <w:trHeight w:val="900"/>
        </w:trPr>
        <w:tc>
          <w:tcPr>
            <w:tcW w:w="1980" w:type="dxa"/>
            <w:shd w:val="clear" w:color="auto" w:fill="auto"/>
            <w:noWrap/>
            <w:hideMark/>
          </w:tcPr>
          <w:p w14:paraId="123986A1" w14:textId="77777777" w:rsidR="00301D5B" w:rsidRPr="001A0C4C" w:rsidRDefault="00301D5B" w:rsidP="00EF2E6D">
            <w:pPr>
              <w:rPr>
                <w:color w:val="000000"/>
                <w:sz w:val="22"/>
                <w:szCs w:val="22"/>
                <w:lang w:eastAsia="en-CA"/>
              </w:rPr>
            </w:pPr>
            <w:r w:rsidRPr="001A0C4C">
              <w:rPr>
                <w:color w:val="000000"/>
                <w:sz w:val="22"/>
                <w:szCs w:val="22"/>
                <w:lang w:eastAsia="en-CA"/>
              </w:rPr>
              <w:t>Marx, Weber, Orlove, Leiserowitz, et al. 2007 (C)</w:t>
            </w:r>
          </w:p>
        </w:tc>
        <w:tc>
          <w:tcPr>
            <w:tcW w:w="2430" w:type="dxa"/>
            <w:shd w:val="clear" w:color="auto" w:fill="auto"/>
            <w:hideMark/>
          </w:tcPr>
          <w:p w14:paraId="43EE8B8E" w14:textId="77777777" w:rsidR="00301D5B" w:rsidRPr="001A0C4C" w:rsidRDefault="00301D5B" w:rsidP="00EF2E6D">
            <w:pPr>
              <w:rPr>
                <w:color w:val="000000"/>
                <w:sz w:val="22"/>
                <w:szCs w:val="22"/>
                <w:lang w:eastAsia="en-CA"/>
              </w:rPr>
            </w:pPr>
            <w:r w:rsidRPr="001A0C4C">
              <w:rPr>
                <w:color w:val="000000"/>
                <w:sz w:val="22"/>
                <w:szCs w:val="22"/>
                <w:lang w:eastAsia="en-CA"/>
              </w:rPr>
              <w:t>Experiential and analytical processing</w:t>
            </w:r>
          </w:p>
        </w:tc>
        <w:tc>
          <w:tcPr>
            <w:tcW w:w="2576" w:type="dxa"/>
            <w:shd w:val="clear" w:color="auto" w:fill="auto"/>
            <w:hideMark/>
          </w:tcPr>
          <w:p w14:paraId="316CA1DA" w14:textId="77777777" w:rsidR="00301D5B" w:rsidRPr="001A0C4C" w:rsidRDefault="00301D5B" w:rsidP="00EF2E6D">
            <w:pPr>
              <w:rPr>
                <w:color w:val="000000"/>
                <w:sz w:val="22"/>
                <w:szCs w:val="22"/>
                <w:lang w:eastAsia="en-CA"/>
              </w:rPr>
            </w:pPr>
            <w:r w:rsidRPr="001A0C4C">
              <w:rPr>
                <w:color w:val="000000"/>
                <w:sz w:val="22"/>
                <w:szCs w:val="22"/>
                <w:lang w:eastAsia="en-CA"/>
              </w:rPr>
              <w:t>Understanding and reacting to climate information</w:t>
            </w:r>
          </w:p>
        </w:tc>
        <w:tc>
          <w:tcPr>
            <w:tcW w:w="3274" w:type="dxa"/>
            <w:shd w:val="clear" w:color="auto" w:fill="auto"/>
            <w:hideMark/>
          </w:tcPr>
          <w:p w14:paraId="2F89E4D0" w14:textId="77777777" w:rsidR="00301D5B" w:rsidRPr="001A0C4C" w:rsidRDefault="00301D5B" w:rsidP="00EF2E6D">
            <w:pPr>
              <w:rPr>
                <w:color w:val="000000"/>
                <w:sz w:val="22"/>
                <w:szCs w:val="22"/>
                <w:lang w:eastAsia="en-CA"/>
              </w:rPr>
            </w:pPr>
          </w:p>
        </w:tc>
      </w:tr>
      <w:tr w:rsidR="00301D5B" w:rsidRPr="001A0C4C" w14:paraId="2B04CEE3" w14:textId="77777777" w:rsidTr="00D74724">
        <w:trPr>
          <w:trHeight w:val="1367"/>
        </w:trPr>
        <w:tc>
          <w:tcPr>
            <w:tcW w:w="1980" w:type="dxa"/>
            <w:shd w:val="clear" w:color="auto" w:fill="auto"/>
            <w:noWrap/>
            <w:hideMark/>
          </w:tcPr>
          <w:p w14:paraId="3F227995" w14:textId="77777777" w:rsidR="00301D5B" w:rsidRPr="001A0C4C" w:rsidRDefault="00301D5B" w:rsidP="00EF2E6D">
            <w:pPr>
              <w:rPr>
                <w:color w:val="000000"/>
                <w:sz w:val="22"/>
                <w:szCs w:val="22"/>
                <w:lang w:eastAsia="en-CA"/>
              </w:rPr>
            </w:pPr>
            <w:r w:rsidRPr="001A0C4C">
              <w:rPr>
                <w:color w:val="000000"/>
                <w:sz w:val="22"/>
                <w:szCs w:val="22"/>
                <w:lang w:eastAsia="en-CA"/>
              </w:rPr>
              <w:t>Paswan, Guzmán, and Lewin 2017</w:t>
            </w:r>
          </w:p>
        </w:tc>
        <w:tc>
          <w:tcPr>
            <w:tcW w:w="2430" w:type="dxa"/>
            <w:shd w:val="clear" w:color="auto" w:fill="auto"/>
            <w:hideMark/>
          </w:tcPr>
          <w:p w14:paraId="289F1EB3" w14:textId="77777777" w:rsidR="00301D5B" w:rsidRPr="001A0C4C" w:rsidRDefault="00301D5B" w:rsidP="00EF2E6D">
            <w:pPr>
              <w:rPr>
                <w:color w:val="000000"/>
                <w:sz w:val="22"/>
                <w:szCs w:val="22"/>
                <w:lang w:eastAsia="en-CA"/>
              </w:rPr>
            </w:pPr>
            <w:r w:rsidRPr="001A0C4C">
              <w:rPr>
                <w:color w:val="000000"/>
                <w:sz w:val="22"/>
                <w:szCs w:val="22"/>
                <w:lang w:eastAsia="en-CA"/>
              </w:rPr>
              <w:t>Present time-orientation, future time orientation, attitude towards nature, and beliefs about human-nature balance</w:t>
            </w:r>
          </w:p>
        </w:tc>
        <w:tc>
          <w:tcPr>
            <w:tcW w:w="2576" w:type="dxa"/>
            <w:shd w:val="clear" w:color="auto" w:fill="auto"/>
            <w:hideMark/>
          </w:tcPr>
          <w:p w14:paraId="7B697D22" w14:textId="77777777" w:rsidR="00301D5B" w:rsidRPr="001A0C4C" w:rsidRDefault="00301D5B" w:rsidP="00EF2E6D">
            <w:pPr>
              <w:rPr>
                <w:color w:val="000000"/>
                <w:sz w:val="22"/>
                <w:szCs w:val="22"/>
                <w:lang w:eastAsia="en-CA"/>
              </w:rPr>
            </w:pPr>
            <w:r w:rsidRPr="001A0C4C">
              <w:rPr>
                <w:color w:val="000000"/>
                <w:sz w:val="22"/>
                <w:szCs w:val="22"/>
                <w:lang w:eastAsia="en-CA"/>
              </w:rPr>
              <w:t>Reports of active, supportive, and lifestyle environmentally sustainable behaviors</w:t>
            </w:r>
          </w:p>
        </w:tc>
        <w:tc>
          <w:tcPr>
            <w:tcW w:w="3274" w:type="dxa"/>
            <w:shd w:val="clear" w:color="auto" w:fill="auto"/>
            <w:hideMark/>
          </w:tcPr>
          <w:p w14:paraId="18F285D4" w14:textId="77777777" w:rsidR="00301D5B" w:rsidRPr="001A0C4C" w:rsidRDefault="00301D5B" w:rsidP="00EF2E6D">
            <w:pPr>
              <w:rPr>
                <w:color w:val="000000"/>
                <w:sz w:val="22"/>
                <w:szCs w:val="22"/>
                <w:lang w:eastAsia="en-CA"/>
              </w:rPr>
            </w:pPr>
          </w:p>
        </w:tc>
      </w:tr>
      <w:tr w:rsidR="00301D5B" w:rsidRPr="001A0C4C" w14:paraId="717321AD" w14:textId="77777777" w:rsidTr="00EF2E6D">
        <w:trPr>
          <w:trHeight w:val="600"/>
        </w:trPr>
        <w:tc>
          <w:tcPr>
            <w:tcW w:w="1980" w:type="dxa"/>
            <w:shd w:val="clear" w:color="auto" w:fill="auto"/>
            <w:noWrap/>
            <w:hideMark/>
          </w:tcPr>
          <w:p w14:paraId="7281AF22" w14:textId="77777777" w:rsidR="00301D5B" w:rsidRPr="001A0C4C" w:rsidRDefault="00301D5B" w:rsidP="00EF2E6D">
            <w:pPr>
              <w:rPr>
                <w:color w:val="000000"/>
                <w:sz w:val="22"/>
                <w:szCs w:val="22"/>
                <w:lang w:eastAsia="en-CA"/>
              </w:rPr>
            </w:pPr>
            <w:r w:rsidRPr="001A0C4C">
              <w:rPr>
                <w:color w:val="000000"/>
                <w:sz w:val="22"/>
                <w:szCs w:val="22"/>
                <w:lang w:eastAsia="en-CA"/>
              </w:rPr>
              <w:t>Pindyck 2007 (C)</w:t>
            </w:r>
          </w:p>
        </w:tc>
        <w:tc>
          <w:tcPr>
            <w:tcW w:w="2430" w:type="dxa"/>
            <w:shd w:val="clear" w:color="auto" w:fill="auto"/>
            <w:hideMark/>
          </w:tcPr>
          <w:p w14:paraId="74288EEE" w14:textId="77777777" w:rsidR="00301D5B" w:rsidRPr="001A0C4C" w:rsidRDefault="00301D5B" w:rsidP="00EF2E6D">
            <w:pPr>
              <w:rPr>
                <w:color w:val="000000"/>
                <w:sz w:val="22"/>
                <w:szCs w:val="22"/>
                <w:lang w:eastAsia="en-CA"/>
              </w:rPr>
            </w:pPr>
            <w:r w:rsidRPr="001A0C4C">
              <w:rPr>
                <w:color w:val="000000"/>
                <w:sz w:val="22"/>
                <w:szCs w:val="22"/>
                <w:lang w:eastAsia="en-CA"/>
              </w:rPr>
              <w:t>Uncertainty</w:t>
            </w:r>
          </w:p>
        </w:tc>
        <w:tc>
          <w:tcPr>
            <w:tcW w:w="2576" w:type="dxa"/>
            <w:shd w:val="clear" w:color="auto" w:fill="auto"/>
            <w:hideMark/>
          </w:tcPr>
          <w:p w14:paraId="530029BC" w14:textId="77777777" w:rsidR="00301D5B" w:rsidRPr="001A0C4C" w:rsidRDefault="00301D5B" w:rsidP="00EF2E6D">
            <w:pPr>
              <w:rPr>
                <w:color w:val="000000"/>
                <w:sz w:val="22"/>
                <w:szCs w:val="22"/>
                <w:lang w:eastAsia="en-CA"/>
              </w:rPr>
            </w:pPr>
            <w:r w:rsidRPr="001A0C4C">
              <w:rPr>
                <w:color w:val="000000"/>
                <w:sz w:val="22"/>
                <w:szCs w:val="22"/>
                <w:lang w:eastAsia="en-CA"/>
              </w:rPr>
              <w:t>Reaction to environmental issues</w:t>
            </w:r>
          </w:p>
        </w:tc>
        <w:tc>
          <w:tcPr>
            <w:tcW w:w="3274" w:type="dxa"/>
            <w:shd w:val="clear" w:color="auto" w:fill="auto"/>
            <w:hideMark/>
          </w:tcPr>
          <w:p w14:paraId="484DF314" w14:textId="77777777" w:rsidR="00301D5B" w:rsidRPr="001A0C4C" w:rsidRDefault="00301D5B" w:rsidP="00EF2E6D">
            <w:pPr>
              <w:rPr>
                <w:color w:val="000000"/>
                <w:sz w:val="22"/>
                <w:szCs w:val="22"/>
                <w:lang w:eastAsia="en-CA"/>
              </w:rPr>
            </w:pPr>
          </w:p>
        </w:tc>
      </w:tr>
      <w:tr w:rsidR="00301D5B" w:rsidRPr="001A0C4C" w14:paraId="11940F0F" w14:textId="77777777" w:rsidTr="00D74724">
        <w:trPr>
          <w:trHeight w:val="818"/>
        </w:trPr>
        <w:tc>
          <w:tcPr>
            <w:tcW w:w="1980" w:type="dxa"/>
            <w:shd w:val="clear" w:color="auto" w:fill="auto"/>
            <w:noWrap/>
            <w:hideMark/>
          </w:tcPr>
          <w:p w14:paraId="68DFDAC3" w14:textId="77777777" w:rsidR="00301D5B" w:rsidRPr="001A0C4C" w:rsidRDefault="00301D5B" w:rsidP="00EF2E6D">
            <w:pPr>
              <w:rPr>
                <w:color w:val="000000"/>
                <w:sz w:val="22"/>
                <w:szCs w:val="22"/>
                <w:lang w:eastAsia="en-CA"/>
              </w:rPr>
            </w:pPr>
            <w:r w:rsidRPr="001A0C4C">
              <w:rPr>
                <w:color w:val="000000"/>
                <w:sz w:val="22"/>
                <w:szCs w:val="22"/>
                <w:lang w:eastAsia="en-CA"/>
              </w:rPr>
              <w:t>Reczek, Trudel, and White 2018</w:t>
            </w:r>
          </w:p>
        </w:tc>
        <w:tc>
          <w:tcPr>
            <w:tcW w:w="2430" w:type="dxa"/>
            <w:shd w:val="clear" w:color="auto" w:fill="auto"/>
            <w:hideMark/>
          </w:tcPr>
          <w:p w14:paraId="6ED860D9" w14:textId="77777777" w:rsidR="00301D5B" w:rsidRPr="001A0C4C" w:rsidRDefault="00301D5B" w:rsidP="00EF2E6D">
            <w:pPr>
              <w:rPr>
                <w:color w:val="000000"/>
                <w:sz w:val="22"/>
                <w:szCs w:val="22"/>
                <w:lang w:eastAsia="en-CA"/>
              </w:rPr>
            </w:pPr>
            <w:r w:rsidRPr="001A0C4C">
              <w:rPr>
                <w:color w:val="000000"/>
                <w:sz w:val="22"/>
                <w:szCs w:val="22"/>
                <w:lang w:eastAsia="en-CA"/>
              </w:rPr>
              <w:t>Construal level</w:t>
            </w:r>
          </w:p>
        </w:tc>
        <w:tc>
          <w:tcPr>
            <w:tcW w:w="2576" w:type="dxa"/>
            <w:shd w:val="clear" w:color="auto" w:fill="auto"/>
            <w:hideMark/>
          </w:tcPr>
          <w:p w14:paraId="7E086841" w14:textId="77777777" w:rsidR="00301D5B" w:rsidRPr="001A0C4C" w:rsidRDefault="00301D5B" w:rsidP="00EF2E6D">
            <w:pPr>
              <w:rPr>
                <w:color w:val="000000"/>
                <w:sz w:val="22"/>
                <w:szCs w:val="22"/>
                <w:lang w:eastAsia="en-CA"/>
              </w:rPr>
            </w:pPr>
            <w:r w:rsidRPr="001A0C4C">
              <w:rPr>
                <w:color w:val="000000"/>
                <w:sz w:val="22"/>
                <w:szCs w:val="22"/>
                <w:lang w:eastAsia="en-CA"/>
              </w:rPr>
              <w:t>Product choice; purchase intentions; future focus</w:t>
            </w:r>
          </w:p>
        </w:tc>
        <w:tc>
          <w:tcPr>
            <w:tcW w:w="3274" w:type="dxa"/>
            <w:shd w:val="clear" w:color="auto" w:fill="auto"/>
            <w:hideMark/>
          </w:tcPr>
          <w:p w14:paraId="23947688" w14:textId="77777777" w:rsidR="00301D5B" w:rsidRPr="001A0C4C" w:rsidRDefault="00301D5B" w:rsidP="00EF2E6D">
            <w:pPr>
              <w:rPr>
                <w:color w:val="000000"/>
                <w:sz w:val="22"/>
                <w:szCs w:val="22"/>
                <w:lang w:eastAsia="en-CA"/>
              </w:rPr>
            </w:pPr>
            <w:r w:rsidRPr="001A0C4C">
              <w:rPr>
                <w:color w:val="000000"/>
                <w:sz w:val="22"/>
                <w:szCs w:val="22"/>
                <w:lang w:eastAsia="en-CA"/>
              </w:rPr>
              <w:t>Appeal type (eco-friendly vs. Traditional); product description (detailed vs. General)</w:t>
            </w:r>
          </w:p>
        </w:tc>
      </w:tr>
      <w:tr w:rsidR="00301D5B" w:rsidRPr="001A0C4C" w14:paraId="05C956D1" w14:textId="77777777" w:rsidTr="00EF2E6D">
        <w:trPr>
          <w:trHeight w:val="900"/>
        </w:trPr>
        <w:tc>
          <w:tcPr>
            <w:tcW w:w="1980" w:type="dxa"/>
            <w:shd w:val="clear" w:color="auto" w:fill="auto"/>
            <w:noWrap/>
            <w:hideMark/>
          </w:tcPr>
          <w:p w14:paraId="78126925" w14:textId="77777777" w:rsidR="00301D5B" w:rsidRPr="001A0C4C" w:rsidRDefault="00301D5B" w:rsidP="00EF2E6D">
            <w:pPr>
              <w:rPr>
                <w:color w:val="000000"/>
                <w:sz w:val="22"/>
                <w:szCs w:val="22"/>
                <w:lang w:eastAsia="en-CA"/>
              </w:rPr>
            </w:pPr>
            <w:r w:rsidRPr="001A0C4C">
              <w:rPr>
                <w:color w:val="000000"/>
                <w:sz w:val="22"/>
                <w:szCs w:val="22"/>
                <w:lang w:eastAsia="en-CA"/>
              </w:rPr>
              <w:t>Scannell and Gifford 2013</w:t>
            </w:r>
          </w:p>
        </w:tc>
        <w:tc>
          <w:tcPr>
            <w:tcW w:w="2430" w:type="dxa"/>
            <w:shd w:val="clear" w:color="auto" w:fill="auto"/>
            <w:hideMark/>
          </w:tcPr>
          <w:p w14:paraId="7558A135" w14:textId="77777777" w:rsidR="00301D5B" w:rsidRPr="001A0C4C" w:rsidRDefault="00301D5B" w:rsidP="00EF2E6D">
            <w:pPr>
              <w:rPr>
                <w:color w:val="000000"/>
                <w:sz w:val="22"/>
                <w:szCs w:val="22"/>
                <w:lang w:eastAsia="en-CA"/>
              </w:rPr>
            </w:pPr>
            <w:r w:rsidRPr="001A0C4C">
              <w:rPr>
                <w:color w:val="000000"/>
                <w:sz w:val="22"/>
                <w:szCs w:val="22"/>
                <w:lang w:eastAsia="en-CA"/>
              </w:rPr>
              <w:t>Messages of local vs. Global impacts; place attachment</w:t>
            </w:r>
          </w:p>
        </w:tc>
        <w:tc>
          <w:tcPr>
            <w:tcW w:w="2576" w:type="dxa"/>
            <w:shd w:val="clear" w:color="auto" w:fill="auto"/>
            <w:hideMark/>
          </w:tcPr>
          <w:p w14:paraId="642D5654" w14:textId="77777777" w:rsidR="00301D5B" w:rsidRPr="001A0C4C" w:rsidRDefault="00301D5B" w:rsidP="00EF2E6D">
            <w:pPr>
              <w:rPr>
                <w:color w:val="000000"/>
                <w:sz w:val="22"/>
                <w:szCs w:val="22"/>
                <w:lang w:eastAsia="en-CA"/>
              </w:rPr>
            </w:pPr>
            <w:r w:rsidRPr="001A0C4C">
              <w:rPr>
                <w:color w:val="000000"/>
                <w:sz w:val="22"/>
                <w:szCs w:val="22"/>
                <w:lang w:eastAsia="en-CA"/>
              </w:rPr>
              <w:t>Climate change engagement</w:t>
            </w:r>
          </w:p>
        </w:tc>
        <w:tc>
          <w:tcPr>
            <w:tcW w:w="3274" w:type="dxa"/>
            <w:shd w:val="clear" w:color="auto" w:fill="auto"/>
            <w:noWrap/>
            <w:hideMark/>
          </w:tcPr>
          <w:p w14:paraId="3A55B9E5" w14:textId="77777777" w:rsidR="00301D5B" w:rsidRPr="001A0C4C" w:rsidRDefault="00301D5B" w:rsidP="00EF2E6D">
            <w:pPr>
              <w:rPr>
                <w:color w:val="333333"/>
                <w:sz w:val="22"/>
                <w:szCs w:val="22"/>
                <w:lang w:eastAsia="en-CA"/>
              </w:rPr>
            </w:pPr>
          </w:p>
        </w:tc>
      </w:tr>
      <w:tr w:rsidR="00301D5B" w:rsidRPr="001A0C4C" w14:paraId="1F9D96EC" w14:textId="77777777" w:rsidTr="00EF2E6D">
        <w:trPr>
          <w:trHeight w:val="600"/>
        </w:trPr>
        <w:tc>
          <w:tcPr>
            <w:tcW w:w="1980" w:type="dxa"/>
            <w:shd w:val="clear" w:color="auto" w:fill="auto"/>
            <w:noWrap/>
            <w:hideMark/>
          </w:tcPr>
          <w:p w14:paraId="1814547D" w14:textId="77777777" w:rsidR="00301D5B" w:rsidRPr="001A0C4C" w:rsidRDefault="00301D5B" w:rsidP="00EF2E6D">
            <w:pPr>
              <w:rPr>
                <w:color w:val="000000"/>
                <w:sz w:val="22"/>
                <w:szCs w:val="22"/>
                <w:lang w:eastAsia="en-CA"/>
              </w:rPr>
            </w:pPr>
            <w:r w:rsidRPr="001A0C4C">
              <w:rPr>
                <w:color w:val="000000"/>
                <w:sz w:val="22"/>
                <w:szCs w:val="22"/>
                <w:lang w:eastAsia="en-CA"/>
              </w:rPr>
              <w:t>Spence, Poortinga, and Pidgeon 2012</w:t>
            </w:r>
          </w:p>
        </w:tc>
        <w:tc>
          <w:tcPr>
            <w:tcW w:w="2430" w:type="dxa"/>
            <w:shd w:val="clear" w:color="auto" w:fill="auto"/>
            <w:hideMark/>
          </w:tcPr>
          <w:p w14:paraId="5EF9FA9A" w14:textId="77777777" w:rsidR="00301D5B" w:rsidRPr="001A0C4C" w:rsidRDefault="00301D5B" w:rsidP="00EF2E6D">
            <w:pPr>
              <w:rPr>
                <w:color w:val="000000"/>
                <w:sz w:val="22"/>
                <w:szCs w:val="22"/>
                <w:lang w:eastAsia="en-CA"/>
              </w:rPr>
            </w:pPr>
            <w:r w:rsidRPr="001A0C4C">
              <w:rPr>
                <w:color w:val="000000"/>
                <w:sz w:val="22"/>
                <w:szCs w:val="22"/>
                <w:lang w:eastAsia="en-CA"/>
              </w:rPr>
              <w:t>Dimensions of psychological distance</w:t>
            </w:r>
          </w:p>
        </w:tc>
        <w:tc>
          <w:tcPr>
            <w:tcW w:w="2576" w:type="dxa"/>
            <w:shd w:val="clear" w:color="auto" w:fill="auto"/>
            <w:hideMark/>
          </w:tcPr>
          <w:p w14:paraId="370FD2D1" w14:textId="77777777" w:rsidR="00301D5B" w:rsidRPr="001A0C4C" w:rsidRDefault="00301D5B" w:rsidP="00EF2E6D">
            <w:pPr>
              <w:rPr>
                <w:color w:val="000000"/>
                <w:sz w:val="22"/>
                <w:szCs w:val="22"/>
                <w:lang w:eastAsia="en-CA"/>
              </w:rPr>
            </w:pPr>
            <w:r w:rsidRPr="001A0C4C">
              <w:rPr>
                <w:color w:val="000000"/>
                <w:sz w:val="22"/>
                <w:szCs w:val="22"/>
                <w:lang w:eastAsia="en-CA"/>
              </w:rPr>
              <w:t>Climate change concerns; behavioral intentions</w:t>
            </w:r>
          </w:p>
        </w:tc>
        <w:tc>
          <w:tcPr>
            <w:tcW w:w="3274" w:type="dxa"/>
            <w:shd w:val="clear" w:color="auto" w:fill="auto"/>
            <w:hideMark/>
          </w:tcPr>
          <w:p w14:paraId="751772D7" w14:textId="77777777" w:rsidR="00301D5B" w:rsidRPr="001A0C4C" w:rsidRDefault="00301D5B" w:rsidP="00EF2E6D">
            <w:pPr>
              <w:rPr>
                <w:color w:val="000000"/>
                <w:sz w:val="22"/>
                <w:szCs w:val="22"/>
                <w:lang w:eastAsia="en-CA"/>
              </w:rPr>
            </w:pPr>
          </w:p>
        </w:tc>
      </w:tr>
      <w:tr w:rsidR="00301D5B" w:rsidRPr="001A0C4C" w14:paraId="2CA52D84" w14:textId="77777777" w:rsidTr="00EF2E6D">
        <w:trPr>
          <w:trHeight w:val="600"/>
        </w:trPr>
        <w:tc>
          <w:tcPr>
            <w:tcW w:w="1980" w:type="dxa"/>
            <w:shd w:val="clear" w:color="auto" w:fill="auto"/>
            <w:noWrap/>
            <w:hideMark/>
          </w:tcPr>
          <w:p w14:paraId="7BB3961A" w14:textId="77777777" w:rsidR="00301D5B" w:rsidRPr="001A0C4C" w:rsidRDefault="00301D5B" w:rsidP="00EF2E6D">
            <w:pPr>
              <w:rPr>
                <w:color w:val="000000"/>
                <w:sz w:val="22"/>
                <w:szCs w:val="22"/>
                <w:lang w:eastAsia="en-CA"/>
              </w:rPr>
            </w:pPr>
            <w:r w:rsidRPr="001A0C4C">
              <w:rPr>
                <w:color w:val="000000"/>
                <w:sz w:val="22"/>
                <w:szCs w:val="22"/>
                <w:lang w:eastAsia="en-CA"/>
              </w:rPr>
              <w:t>Van Boven 2005 (C)</w:t>
            </w:r>
          </w:p>
        </w:tc>
        <w:tc>
          <w:tcPr>
            <w:tcW w:w="2430" w:type="dxa"/>
            <w:shd w:val="clear" w:color="auto" w:fill="auto"/>
            <w:hideMark/>
          </w:tcPr>
          <w:p w14:paraId="33925064" w14:textId="77777777" w:rsidR="00301D5B" w:rsidRPr="001A0C4C" w:rsidRDefault="00301D5B" w:rsidP="00EF2E6D">
            <w:pPr>
              <w:rPr>
                <w:color w:val="000000"/>
                <w:sz w:val="22"/>
                <w:szCs w:val="22"/>
                <w:lang w:eastAsia="en-CA"/>
              </w:rPr>
            </w:pPr>
            <w:r w:rsidRPr="001A0C4C">
              <w:rPr>
                <w:color w:val="000000"/>
                <w:sz w:val="22"/>
                <w:szCs w:val="22"/>
                <w:lang w:eastAsia="en-CA"/>
              </w:rPr>
              <w:t>Experiential and material purposes</w:t>
            </w:r>
          </w:p>
        </w:tc>
        <w:tc>
          <w:tcPr>
            <w:tcW w:w="2576" w:type="dxa"/>
            <w:shd w:val="clear" w:color="auto" w:fill="auto"/>
            <w:hideMark/>
          </w:tcPr>
          <w:p w14:paraId="0F22EA5E" w14:textId="77777777" w:rsidR="00301D5B" w:rsidRPr="001A0C4C" w:rsidRDefault="00301D5B" w:rsidP="00EF2E6D">
            <w:pPr>
              <w:rPr>
                <w:color w:val="000000"/>
                <w:sz w:val="22"/>
                <w:szCs w:val="22"/>
                <w:lang w:eastAsia="en-CA"/>
              </w:rPr>
            </w:pPr>
            <w:r w:rsidRPr="001A0C4C">
              <w:rPr>
                <w:color w:val="000000"/>
                <w:sz w:val="22"/>
                <w:szCs w:val="22"/>
                <w:lang w:eastAsia="en-CA"/>
              </w:rPr>
              <w:t>Happiness</w:t>
            </w:r>
          </w:p>
        </w:tc>
        <w:tc>
          <w:tcPr>
            <w:tcW w:w="3274" w:type="dxa"/>
            <w:shd w:val="clear" w:color="auto" w:fill="auto"/>
            <w:hideMark/>
          </w:tcPr>
          <w:p w14:paraId="4985CA0D" w14:textId="77777777" w:rsidR="00301D5B" w:rsidRPr="001A0C4C" w:rsidRDefault="00301D5B" w:rsidP="00EF2E6D">
            <w:pPr>
              <w:rPr>
                <w:color w:val="000000"/>
                <w:sz w:val="22"/>
                <w:szCs w:val="22"/>
                <w:lang w:eastAsia="en-CA"/>
              </w:rPr>
            </w:pPr>
          </w:p>
        </w:tc>
      </w:tr>
      <w:tr w:rsidR="00301D5B" w:rsidRPr="001A0C4C" w14:paraId="40C227A1" w14:textId="77777777" w:rsidTr="00EF2E6D">
        <w:trPr>
          <w:trHeight w:val="1200"/>
        </w:trPr>
        <w:tc>
          <w:tcPr>
            <w:tcW w:w="1980" w:type="dxa"/>
            <w:shd w:val="clear" w:color="auto" w:fill="auto"/>
            <w:noWrap/>
            <w:hideMark/>
          </w:tcPr>
          <w:p w14:paraId="57CFDDCB" w14:textId="77777777" w:rsidR="00301D5B" w:rsidRPr="001A0C4C" w:rsidRDefault="00301D5B" w:rsidP="00EF2E6D">
            <w:pPr>
              <w:rPr>
                <w:color w:val="000000"/>
                <w:sz w:val="22"/>
                <w:szCs w:val="22"/>
                <w:lang w:eastAsia="en-CA"/>
              </w:rPr>
            </w:pPr>
            <w:r w:rsidRPr="001A0C4C">
              <w:rPr>
                <w:color w:val="000000"/>
                <w:sz w:val="22"/>
                <w:szCs w:val="22"/>
                <w:lang w:eastAsia="en-CA"/>
              </w:rPr>
              <w:t>Vargo and Lusch 2004 (C)</w:t>
            </w:r>
          </w:p>
        </w:tc>
        <w:tc>
          <w:tcPr>
            <w:tcW w:w="2430" w:type="dxa"/>
            <w:shd w:val="clear" w:color="auto" w:fill="auto"/>
            <w:hideMark/>
          </w:tcPr>
          <w:p w14:paraId="5C7CA177" w14:textId="77777777" w:rsidR="00301D5B" w:rsidRPr="001A0C4C" w:rsidRDefault="00301D5B" w:rsidP="00EF2E6D">
            <w:pPr>
              <w:rPr>
                <w:color w:val="000000"/>
                <w:sz w:val="22"/>
                <w:szCs w:val="22"/>
                <w:lang w:eastAsia="en-CA"/>
              </w:rPr>
            </w:pPr>
            <w:r w:rsidRPr="001A0C4C">
              <w:rPr>
                <w:color w:val="000000"/>
                <w:sz w:val="22"/>
                <w:szCs w:val="22"/>
                <w:lang w:eastAsia="en-CA"/>
              </w:rPr>
              <w:t>Moving the focus of marketing from the exchange of tangible goods to services</w:t>
            </w:r>
          </w:p>
        </w:tc>
        <w:tc>
          <w:tcPr>
            <w:tcW w:w="2576" w:type="dxa"/>
            <w:shd w:val="clear" w:color="auto" w:fill="auto"/>
            <w:hideMark/>
          </w:tcPr>
          <w:p w14:paraId="344B4193" w14:textId="77777777" w:rsidR="00301D5B" w:rsidRPr="001A0C4C" w:rsidRDefault="00301D5B" w:rsidP="00EF2E6D">
            <w:pPr>
              <w:rPr>
                <w:color w:val="000000"/>
                <w:sz w:val="22"/>
                <w:szCs w:val="22"/>
                <w:lang w:eastAsia="en-CA"/>
              </w:rPr>
            </w:pPr>
          </w:p>
        </w:tc>
        <w:tc>
          <w:tcPr>
            <w:tcW w:w="3274" w:type="dxa"/>
            <w:shd w:val="clear" w:color="auto" w:fill="auto"/>
            <w:hideMark/>
          </w:tcPr>
          <w:p w14:paraId="461F7B18" w14:textId="77777777" w:rsidR="00301D5B" w:rsidRPr="001A0C4C" w:rsidRDefault="00301D5B" w:rsidP="00EF2E6D">
            <w:pPr>
              <w:rPr>
                <w:color w:val="000000"/>
                <w:sz w:val="22"/>
                <w:szCs w:val="22"/>
                <w:lang w:eastAsia="en-CA"/>
              </w:rPr>
            </w:pPr>
          </w:p>
        </w:tc>
      </w:tr>
      <w:tr w:rsidR="00301D5B" w:rsidRPr="001A0C4C" w14:paraId="44D40998" w14:textId="77777777" w:rsidTr="00D74724">
        <w:trPr>
          <w:trHeight w:val="863"/>
        </w:trPr>
        <w:tc>
          <w:tcPr>
            <w:tcW w:w="1980" w:type="dxa"/>
            <w:shd w:val="clear" w:color="auto" w:fill="auto"/>
            <w:noWrap/>
            <w:hideMark/>
          </w:tcPr>
          <w:p w14:paraId="73771225" w14:textId="77777777" w:rsidR="00301D5B" w:rsidRPr="001A0C4C" w:rsidRDefault="00301D5B" w:rsidP="00EF2E6D">
            <w:pPr>
              <w:rPr>
                <w:color w:val="000000"/>
                <w:sz w:val="22"/>
                <w:szCs w:val="22"/>
                <w:lang w:eastAsia="en-CA"/>
              </w:rPr>
            </w:pPr>
            <w:r w:rsidRPr="001A0C4C">
              <w:rPr>
                <w:color w:val="000000"/>
                <w:sz w:val="22"/>
                <w:szCs w:val="22"/>
                <w:lang w:eastAsia="en-CA"/>
              </w:rPr>
              <w:lastRenderedPageBreak/>
              <w:t>Vugt, Griskevicius, and Schultz 2014 (R:SIT)</w:t>
            </w:r>
          </w:p>
        </w:tc>
        <w:tc>
          <w:tcPr>
            <w:tcW w:w="2430" w:type="dxa"/>
            <w:shd w:val="clear" w:color="auto" w:fill="auto"/>
            <w:hideMark/>
          </w:tcPr>
          <w:p w14:paraId="39FFFA4C" w14:textId="77777777" w:rsidR="00301D5B" w:rsidRPr="001A0C4C" w:rsidRDefault="00301D5B" w:rsidP="00EF2E6D">
            <w:pPr>
              <w:rPr>
                <w:color w:val="000000"/>
                <w:sz w:val="22"/>
                <w:szCs w:val="22"/>
                <w:lang w:eastAsia="en-CA"/>
              </w:rPr>
            </w:pPr>
            <w:r w:rsidRPr="001A0C4C">
              <w:rPr>
                <w:color w:val="000000"/>
                <w:sz w:val="22"/>
                <w:szCs w:val="22"/>
                <w:lang w:eastAsia="en-CA"/>
              </w:rPr>
              <w:t>Human biases</w:t>
            </w:r>
          </w:p>
        </w:tc>
        <w:tc>
          <w:tcPr>
            <w:tcW w:w="2576" w:type="dxa"/>
            <w:shd w:val="clear" w:color="auto" w:fill="auto"/>
            <w:hideMark/>
          </w:tcPr>
          <w:p w14:paraId="2C31FBF8" w14:textId="77777777" w:rsidR="00301D5B" w:rsidRPr="001A0C4C" w:rsidRDefault="00301D5B" w:rsidP="00EF2E6D">
            <w:pPr>
              <w:rPr>
                <w:color w:val="000000"/>
                <w:sz w:val="22"/>
                <w:szCs w:val="22"/>
                <w:lang w:eastAsia="en-CA"/>
              </w:rPr>
            </w:pPr>
            <w:r w:rsidRPr="001A0C4C">
              <w:rPr>
                <w:color w:val="000000"/>
                <w:sz w:val="22"/>
                <w:szCs w:val="22"/>
                <w:lang w:eastAsia="en-CA"/>
              </w:rPr>
              <w:t>Sustainable behaviors</w:t>
            </w:r>
          </w:p>
        </w:tc>
        <w:tc>
          <w:tcPr>
            <w:tcW w:w="3274" w:type="dxa"/>
            <w:shd w:val="clear" w:color="auto" w:fill="auto"/>
            <w:hideMark/>
          </w:tcPr>
          <w:p w14:paraId="149C2214" w14:textId="77777777" w:rsidR="00301D5B" w:rsidRPr="001A0C4C" w:rsidRDefault="00301D5B" w:rsidP="00EF2E6D">
            <w:pPr>
              <w:rPr>
                <w:color w:val="000000"/>
                <w:sz w:val="22"/>
                <w:szCs w:val="22"/>
                <w:lang w:eastAsia="en-CA"/>
              </w:rPr>
            </w:pPr>
          </w:p>
        </w:tc>
      </w:tr>
      <w:tr w:rsidR="00301D5B" w:rsidRPr="001A0C4C" w14:paraId="55644ED5" w14:textId="77777777" w:rsidTr="00EF2E6D">
        <w:trPr>
          <w:trHeight w:val="900"/>
        </w:trPr>
        <w:tc>
          <w:tcPr>
            <w:tcW w:w="1980" w:type="dxa"/>
            <w:shd w:val="clear" w:color="auto" w:fill="auto"/>
            <w:noWrap/>
            <w:hideMark/>
          </w:tcPr>
          <w:p w14:paraId="1580EC21" w14:textId="77777777" w:rsidR="00301D5B" w:rsidRPr="001A0C4C" w:rsidRDefault="00301D5B" w:rsidP="00EF2E6D">
            <w:pPr>
              <w:rPr>
                <w:color w:val="000000"/>
                <w:sz w:val="22"/>
                <w:szCs w:val="22"/>
                <w:lang w:eastAsia="en-CA"/>
              </w:rPr>
            </w:pPr>
            <w:r w:rsidRPr="001A0C4C">
              <w:rPr>
                <w:color w:val="000000"/>
                <w:sz w:val="22"/>
                <w:szCs w:val="22"/>
                <w:lang w:eastAsia="en-CA"/>
              </w:rPr>
              <w:t>Wade-Benzoni, Tenbrunsel, and Bazerman 1997 (R:F)</w:t>
            </w:r>
          </w:p>
        </w:tc>
        <w:tc>
          <w:tcPr>
            <w:tcW w:w="2430" w:type="dxa"/>
            <w:shd w:val="clear" w:color="auto" w:fill="auto"/>
            <w:hideMark/>
          </w:tcPr>
          <w:p w14:paraId="0DEF74A6" w14:textId="77777777" w:rsidR="00301D5B" w:rsidRPr="001A0C4C" w:rsidRDefault="00301D5B" w:rsidP="00EF2E6D">
            <w:pPr>
              <w:rPr>
                <w:color w:val="000000"/>
                <w:sz w:val="22"/>
                <w:szCs w:val="22"/>
                <w:lang w:eastAsia="en-CA"/>
              </w:rPr>
            </w:pPr>
            <w:r w:rsidRPr="001A0C4C">
              <w:rPr>
                <w:color w:val="000000"/>
                <w:sz w:val="22"/>
                <w:szCs w:val="22"/>
                <w:lang w:eastAsia="en-CA"/>
              </w:rPr>
              <w:t>Psychological biases</w:t>
            </w:r>
          </w:p>
        </w:tc>
        <w:tc>
          <w:tcPr>
            <w:tcW w:w="2576" w:type="dxa"/>
            <w:shd w:val="clear" w:color="auto" w:fill="auto"/>
            <w:hideMark/>
          </w:tcPr>
          <w:p w14:paraId="365AC2CC" w14:textId="77777777" w:rsidR="00301D5B" w:rsidRPr="001A0C4C" w:rsidRDefault="00301D5B" w:rsidP="00EF2E6D">
            <w:pPr>
              <w:rPr>
                <w:color w:val="000000"/>
                <w:sz w:val="22"/>
                <w:szCs w:val="22"/>
                <w:lang w:eastAsia="en-CA"/>
              </w:rPr>
            </w:pPr>
            <w:r w:rsidRPr="001A0C4C">
              <w:rPr>
                <w:color w:val="000000"/>
                <w:sz w:val="22"/>
                <w:szCs w:val="22"/>
                <w:lang w:eastAsia="en-CA"/>
              </w:rPr>
              <w:t>Environmental conflict resolution</w:t>
            </w:r>
          </w:p>
        </w:tc>
        <w:tc>
          <w:tcPr>
            <w:tcW w:w="3274" w:type="dxa"/>
            <w:shd w:val="clear" w:color="auto" w:fill="auto"/>
            <w:hideMark/>
          </w:tcPr>
          <w:p w14:paraId="52EFD251" w14:textId="77777777" w:rsidR="00301D5B" w:rsidRPr="001A0C4C" w:rsidRDefault="00301D5B" w:rsidP="00EF2E6D">
            <w:pPr>
              <w:rPr>
                <w:color w:val="000000"/>
                <w:sz w:val="22"/>
                <w:szCs w:val="22"/>
                <w:lang w:eastAsia="en-CA"/>
              </w:rPr>
            </w:pPr>
          </w:p>
        </w:tc>
      </w:tr>
      <w:tr w:rsidR="00301D5B" w:rsidRPr="001A0C4C" w14:paraId="541B2461" w14:textId="77777777" w:rsidTr="00D74724">
        <w:trPr>
          <w:trHeight w:val="521"/>
        </w:trPr>
        <w:tc>
          <w:tcPr>
            <w:tcW w:w="1980" w:type="dxa"/>
            <w:shd w:val="clear" w:color="auto" w:fill="auto"/>
            <w:noWrap/>
            <w:hideMark/>
          </w:tcPr>
          <w:p w14:paraId="04312051" w14:textId="77777777" w:rsidR="00301D5B" w:rsidRPr="001A0C4C" w:rsidRDefault="00301D5B" w:rsidP="00EF2E6D">
            <w:pPr>
              <w:rPr>
                <w:color w:val="000000"/>
                <w:sz w:val="22"/>
                <w:szCs w:val="22"/>
                <w:lang w:eastAsia="en-CA"/>
              </w:rPr>
            </w:pPr>
            <w:r w:rsidRPr="001A0C4C">
              <w:rPr>
                <w:color w:val="000000"/>
                <w:sz w:val="22"/>
                <w:szCs w:val="22"/>
                <w:lang w:eastAsia="en-CA"/>
              </w:rPr>
              <w:t>Weber 2010 (R:IF)</w:t>
            </w:r>
          </w:p>
        </w:tc>
        <w:tc>
          <w:tcPr>
            <w:tcW w:w="2430" w:type="dxa"/>
            <w:shd w:val="clear" w:color="auto" w:fill="auto"/>
            <w:hideMark/>
          </w:tcPr>
          <w:p w14:paraId="6BB17C38" w14:textId="77777777" w:rsidR="00301D5B" w:rsidRPr="001A0C4C" w:rsidRDefault="00301D5B" w:rsidP="00EF2E6D">
            <w:pPr>
              <w:rPr>
                <w:color w:val="000000"/>
                <w:sz w:val="22"/>
                <w:szCs w:val="22"/>
                <w:lang w:eastAsia="en-CA"/>
              </w:rPr>
            </w:pPr>
            <w:r w:rsidRPr="001A0C4C">
              <w:rPr>
                <w:color w:val="000000"/>
                <w:sz w:val="22"/>
                <w:szCs w:val="22"/>
                <w:lang w:eastAsia="en-CA"/>
              </w:rPr>
              <w:t>Psychological predictors</w:t>
            </w:r>
          </w:p>
        </w:tc>
        <w:tc>
          <w:tcPr>
            <w:tcW w:w="2576" w:type="dxa"/>
            <w:shd w:val="clear" w:color="auto" w:fill="auto"/>
            <w:hideMark/>
          </w:tcPr>
          <w:p w14:paraId="12F76469" w14:textId="77777777" w:rsidR="00301D5B" w:rsidRPr="001A0C4C" w:rsidRDefault="00301D5B" w:rsidP="00EF2E6D">
            <w:pPr>
              <w:rPr>
                <w:color w:val="000000"/>
                <w:sz w:val="22"/>
                <w:szCs w:val="22"/>
                <w:lang w:eastAsia="en-CA"/>
              </w:rPr>
            </w:pPr>
            <w:r w:rsidRPr="001A0C4C">
              <w:rPr>
                <w:color w:val="000000"/>
                <w:sz w:val="22"/>
                <w:szCs w:val="22"/>
                <w:lang w:eastAsia="en-CA"/>
              </w:rPr>
              <w:t>Perceptions of climate change</w:t>
            </w:r>
          </w:p>
        </w:tc>
        <w:tc>
          <w:tcPr>
            <w:tcW w:w="3274" w:type="dxa"/>
            <w:shd w:val="clear" w:color="auto" w:fill="auto"/>
            <w:hideMark/>
          </w:tcPr>
          <w:p w14:paraId="37D3D18F" w14:textId="77777777" w:rsidR="00301D5B" w:rsidRPr="001A0C4C" w:rsidRDefault="00301D5B" w:rsidP="00EF2E6D">
            <w:pPr>
              <w:rPr>
                <w:color w:val="000000"/>
                <w:sz w:val="22"/>
                <w:szCs w:val="22"/>
                <w:lang w:eastAsia="en-CA"/>
              </w:rPr>
            </w:pPr>
          </w:p>
        </w:tc>
      </w:tr>
      <w:tr w:rsidR="00301D5B" w:rsidRPr="001A0C4C" w14:paraId="7123CF5F" w14:textId="77777777" w:rsidTr="00D74724">
        <w:trPr>
          <w:trHeight w:val="692"/>
        </w:trPr>
        <w:tc>
          <w:tcPr>
            <w:tcW w:w="1980" w:type="dxa"/>
            <w:shd w:val="clear" w:color="auto" w:fill="auto"/>
            <w:noWrap/>
            <w:hideMark/>
          </w:tcPr>
          <w:p w14:paraId="304F7761" w14:textId="77777777" w:rsidR="00301D5B" w:rsidRPr="001A0C4C" w:rsidRDefault="00301D5B" w:rsidP="00EF2E6D">
            <w:pPr>
              <w:rPr>
                <w:color w:val="000000"/>
                <w:sz w:val="22"/>
                <w:szCs w:val="22"/>
                <w:lang w:eastAsia="en-CA"/>
              </w:rPr>
            </w:pPr>
            <w:r w:rsidRPr="001A0C4C">
              <w:rPr>
                <w:color w:val="000000"/>
                <w:sz w:val="22"/>
                <w:szCs w:val="22"/>
                <w:lang w:eastAsia="en-CA"/>
              </w:rPr>
              <w:t>Weber 2016 (R:IF)</w:t>
            </w:r>
          </w:p>
        </w:tc>
        <w:tc>
          <w:tcPr>
            <w:tcW w:w="2430" w:type="dxa"/>
            <w:shd w:val="clear" w:color="auto" w:fill="auto"/>
            <w:hideMark/>
          </w:tcPr>
          <w:p w14:paraId="73A38B6B" w14:textId="77777777" w:rsidR="00301D5B" w:rsidRPr="001A0C4C" w:rsidRDefault="00301D5B" w:rsidP="00EF2E6D">
            <w:pPr>
              <w:rPr>
                <w:color w:val="000000"/>
                <w:sz w:val="22"/>
                <w:szCs w:val="22"/>
                <w:lang w:eastAsia="en-CA"/>
              </w:rPr>
            </w:pPr>
            <w:r w:rsidRPr="001A0C4C">
              <w:rPr>
                <w:color w:val="000000"/>
                <w:sz w:val="22"/>
                <w:szCs w:val="22"/>
                <w:lang w:eastAsia="en-CA"/>
              </w:rPr>
              <w:t>Psychological predictors</w:t>
            </w:r>
          </w:p>
        </w:tc>
        <w:tc>
          <w:tcPr>
            <w:tcW w:w="2576" w:type="dxa"/>
            <w:shd w:val="clear" w:color="auto" w:fill="auto"/>
            <w:hideMark/>
          </w:tcPr>
          <w:p w14:paraId="64287723" w14:textId="77777777" w:rsidR="00301D5B" w:rsidRPr="001A0C4C" w:rsidRDefault="00301D5B" w:rsidP="00EF2E6D">
            <w:pPr>
              <w:rPr>
                <w:color w:val="000000"/>
                <w:sz w:val="22"/>
                <w:szCs w:val="22"/>
                <w:lang w:eastAsia="en-CA"/>
              </w:rPr>
            </w:pPr>
            <w:r w:rsidRPr="001A0C4C">
              <w:rPr>
                <w:color w:val="000000"/>
                <w:sz w:val="22"/>
                <w:szCs w:val="22"/>
                <w:lang w:eastAsia="en-CA"/>
              </w:rPr>
              <w:t>Perceptions of climate change</w:t>
            </w:r>
          </w:p>
        </w:tc>
        <w:tc>
          <w:tcPr>
            <w:tcW w:w="3274" w:type="dxa"/>
            <w:shd w:val="clear" w:color="auto" w:fill="auto"/>
            <w:hideMark/>
          </w:tcPr>
          <w:p w14:paraId="7F6F6FE0" w14:textId="77777777" w:rsidR="00301D5B" w:rsidRPr="001A0C4C" w:rsidRDefault="00301D5B" w:rsidP="00EF2E6D">
            <w:pPr>
              <w:rPr>
                <w:color w:val="000000"/>
                <w:sz w:val="22"/>
                <w:szCs w:val="22"/>
                <w:lang w:eastAsia="en-CA"/>
              </w:rPr>
            </w:pPr>
            <w:r w:rsidRPr="001A0C4C">
              <w:rPr>
                <w:color w:val="000000"/>
                <w:sz w:val="22"/>
                <w:szCs w:val="22"/>
                <w:lang w:eastAsia="en-CA"/>
              </w:rPr>
              <w:t> </w:t>
            </w:r>
          </w:p>
        </w:tc>
      </w:tr>
      <w:tr w:rsidR="00301D5B" w:rsidRPr="001A0C4C" w14:paraId="624B9BB3" w14:textId="77777777" w:rsidTr="00EF2E6D">
        <w:trPr>
          <w:trHeight w:val="600"/>
        </w:trPr>
        <w:tc>
          <w:tcPr>
            <w:tcW w:w="1980" w:type="dxa"/>
            <w:shd w:val="clear" w:color="auto" w:fill="auto"/>
            <w:noWrap/>
            <w:hideMark/>
          </w:tcPr>
          <w:p w14:paraId="05D7580A" w14:textId="77777777" w:rsidR="00301D5B" w:rsidRPr="001A0C4C" w:rsidRDefault="00301D5B" w:rsidP="00EF2E6D">
            <w:pPr>
              <w:rPr>
                <w:color w:val="000000"/>
                <w:sz w:val="22"/>
                <w:szCs w:val="22"/>
                <w:lang w:eastAsia="en-CA"/>
              </w:rPr>
            </w:pPr>
            <w:r w:rsidRPr="001A0C4C">
              <w:rPr>
                <w:color w:val="000000"/>
                <w:sz w:val="22"/>
                <w:szCs w:val="22"/>
                <w:lang w:eastAsia="en-CA"/>
              </w:rPr>
              <w:t>White, MacDonnell, and Dahl 2011</w:t>
            </w:r>
          </w:p>
        </w:tc>
        <w:tc>
          <w:tcPr>
            <w:tcW w:w="2430" w:type="dxa"/>
            <w:shd w:val="clear" w:color="auto" w:fill="auto"/>
            <w:hideMark/>
          </w:tcPr>
          <w:p w14:paraId="31593A18" w14:textId="77777777" w:rsidR="00301D5B" w:rsidRPr="001A0C4C" w:rsidRDefault="00301D5B" w:rsidP="00EF2E6D">
            <w:pPr>
              <w:rPr>
                <w:color w:val="000000"/>
                <w:sz w:val="22"/>
                <w:szCs w:val="22"/>
                <w:lang w:eastAsia="en-CA"/>
              </w:rPr>
            </w:pPr>
            <w:r w:rsidRPr="001A0C4C">
              <w:rPr>
                <w:color w:val="000000"/>
                <w:sz w:val="22"/>
                <w:szCs w:val="22"/>
                <w:lang w:eastAsia="en-CA"/>
              </w:rPr>
              <w:t>Framing (loss vs. Gain)</w:t>
            </w:r>
          </w:p>
        </w:tc>
        <w:tc>
          <w:tcPr>
            <w:tcW w:w="2576" w:type="dxa"/>
            <w:shd w:val="clear" w:color="auto" w:fill="auto"/>
            <w:hideMark/>
          </w:tcPr>
          <w:p w14:paraId="471688FA" w14:textId="77777777" w:rsidR="00301D5B" w:rsidRPr="001A0C4C" w:rsidRDefault="00301D5B" w:rsidP="00EF2E6D">
            <w:pPr>
              <w:rPr>
                <w:color w:val="000000"/>
                <w:sz w:val="22"/>
                <w:szCs w:val="22"/>
                <w:lang w:eastAsia="en-CA"/>
              </w:rPr>
            </w:pPr>
            <w:r w:rsidRPr="001A0C4C">
              <w:rPr>
                <w:color w:val="000000"/>
                <w:sz w:val="22"/>
                <w:szCs w:val="22"/>
                <w:lang w:eastAsia="en-CA"/>
              </w:rPr>
              <w:t>Recycling intentions and behaviors</w:t>
            </w:r>
          </w:p>
        </w:tc>
        <w:tc>
          <w:tcPr>
            <w:tcW w:w="3274" w:type="dxa"/>
            <w:shd w:val="clear" w:color="auto" w:fill="auto"/>
            <w:hideMark/>
          </w:tcPr>
          <w:p w14:paraId="4691CBFE" w14:textId="77777777" w:rsidR="00301D5B" w:rsidRPr="001A0C4C" w:rsidRDefault="00301D5B" w:rsidP="00EF2E6D">
            <w:pPr>
              <w:rPr>
                <w:color w:val="000000"/>
                <w:sz w:val="22"/>
                <w:szCs w:val="22"/>
                <w:lang w:eastAsia="en-CA"/>
              </w:rPr>
            </w:pPr>
            <w:r w:rsidRPr="001A0C4C">
              <w:rPr>
                <w:color w:val="000000"/>
                <w:sz w:val="22"/>
                <w:szCs w:val="22"/>
                <w:lang w:eastAsia="en-CA"/>
              </w:rPr>
              <w:t>Construal level; temporal construal</w:t>
            </w:r>
          </w:p>
        </w:tc>
      </w:tr>
      <w:tr w:rsidR="00301D5B" w:rsidRPr="001A0C4C" w14:paraId="1CCE1411" w14:textId="77777777" w:rsidTr="00EF2E6D">
        <w:trPr>
          <w:trHeight w:val="1500"/>
        </w:trPr>
        <w:tc>
          <w:tcPr>
            <w:tcW w:w="1980" w:type="dxa"/>
            <w:shd w:val="clear" w:color="auto" w:fill="auto"/>
            <w:noWrap/>
            <w:hideMark/>
          </w:tcPr>
          <w:p w14:paraId="09A1065C" w14:textId="77777777" w:rsidR="00301D5B" w:rsidRPr="001A0C4C" w:rsidRDefault="00301D5B" w:rsidP="00EF2E6D">
            <w:pPr>
              <w:rPr>
                <w:color w:val="000000"/>
                <w:sz w:val="22"/>
                <w:szCs w:val="22"/>
                <w:lang w:eastAsia="en-CA"/>
              </w:rPr>
            </w:pPr>
            <w:r w:rsidRPr="001A0C4C">
              <w:rPr>
                <w:color w:val="000000"/>
                <w:sz w:val="22"/>
                <w:szCs w:val="22"/>
                <w:lang w:eastAsia="en-CA"/>
              </w:rPr>
              <w:t>Zaval, Markowitz, and Weber 2015</w:t>
            </w:r>
          </w:p>
        </w:tc>
        <w:tc>
          <w:tcPr>
            <w:tcW w:w="2430" w:type="dxa"/>
            <w:shd w:val="clear" w:color="auto" w:fill="auto"/>
            <w:hideMark/>
          </w:tcPr>
          <w:p w14:paraId="017DB338" w14:textId="77777777" w:rsidR="00301D5B" w:rsidRPr="001A0C4C" w:rsidRDefault="00301D5B" w:rsidP="00EF2E6D">
            <w:pPr>
              <w:rPr>
                <w:color w:val="000000"/>
                <w:sz w:val="22"/>
                <w:szCs w:val="22"/>
                <w:lang w:eastAsia="en-CA"/>
              </w:rPr>
            </w:pPr>
            <w:r w:rsidRPr="001A0C4C">
              <w:rPr>
                <w:color w:val="000000"/>
                <w:sz w:val="22"/>
                <w:szCs w:val="22"/>
                <w:lang w:eastAsia="en-CA"/>
              </w:rPr>
              <w:t>Legacy motivations</w:t>
            </w:r>
          </w:p>
        </w:tc>
        <w:tc>
          <w:tcPr>
            <w:tcW w:w="2576" w:type="dxa"/>
            <w:shd w:val="clear" w:color="auto" w:fill="auto"/>
            <w:hideMark/>
          </w:tcPr>
          <w:p w14:paraId="4E511CDF" w14:textId="77777777" w:rsidR="00301D5B" w:rsidRPr="001A0C4C" w:rsidRDefault="00301D5B" w:rsidP="00EF2E6D">
            <w:pPr>
              <w:rPr>
                <w:color w:val="000000"/>
                <w:sz w:val="22"/>
                <w:szCs w:val="22"/>
                <w:lang w:eastAsia="en-CA"/>
              </w:rPr>
            </w:pPr>
            <w:r w:rsidRPr="001A0C4C">
              <w:rPr>
                <w:color w:val="000000"/>
                <w:sz w:val="22"/>
                <w:szCs w:val="22"/>
                <w:lang w:eastAsia="en-CA"/>
              </w:rPr>
              <w:t>Donations to an environmental charity, pro-environmental intentions, and climate-change beliefs.</w:t>
            </w:r>
          </w:p>
        </w:tc>
        <w:tc>
          <w:tcPr>
            <w:tcW w:w="3274" w:type="dxa"/>
            <w:shd w:val="clear" w:color="auto" w:fill="auto"/>
            <w:hideMark/>
          </w:tcPr>
          <w:p w14:paraId="18CD7354" w14:textId="77777777" w:rsidR="00301D5B" w:rsidRPr="001A0C4C" w:rsidRDefault="00301D5B" w:rsidP="00EF2E6D">
            <w:pPr>
              <w:rPr>
                <w:color w:val="000000"/>
                <w:sz w:val="22"/>
                <w:szCs w:val="22"/>
                <w:lang w:eastAsia="en-CA"/>
              </w:rPr>
            </w:pPr>
          </w:p>
        </w:tc>
      </w:tr>
    </w:tbl>
    <w:p w14:paraId="28E48CA5" w14:textId="77777777" w:rsidR="00301D5B" w:rsidRPr="001A0C4C" w:rsidRDefault="00301D5B" w:rsidP="00301D5B">
      <w:pPr>
        <w:rPr>
          <w:sz w:val="22"/>
          <w:szCs w:val="22"/>
        </w:rPr>
      </w:pPr>
    </w:p>
    <w:p w14:paraId="62F45FD2" w14:textId="77777777" w:rsidR="00301D5B" w:rsidRPr="001A0C4C" w:rsidRDefault="00301D5B" w:rsidP="00301D5B">
      <w:pPr>
        <w:rPr>
          <w:sz w:val="22"/>
          <w:szCs w:val="22"/>
        </w:rPr>
      </w:pPr>
    </w:p>
    <w:p w14:paraId="4DF9BCF2" w14:textId="77777777" w:rsidR="00301D5B" w:rsidRPr="005511FE" w:rsidRDefault="00301D5B">
      <w:pPr>
        <w:rPr>
          <w:sz w:val="28"/>
        </w:rPr>
      </w:pPr>
    </w:p>
    <w:sectPr w:rsidR="00301D5B" w:rsidRPr="005511FE" w:rsidSect="00CA1F88">
      <w:headerReference w:type="default" r:id="rId10"/>
      <w:pgSz w:w="12240" w:h="15840"/>
      <w:pgMar w:top="1296" w:right="1296" w:bottom="1296" w:left="129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C7B17" w14:textId="77777777" w:rsidR="00FC5583" w:rsidRDefault="00FC5583" w:rsidP="00063817">
      <w:r>
        <w:separator/>
      </w:r>
    </w:p>
  </w:endnote>
  <w:endnote w:type="continuationSeparator" w:id="0">
    <w:p w14:paraId="375176C4" w14:textId="77777777" w:rsidR="00FC5583" w:rsidRDefault="00FC5583" w:rsidP="0006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359CB" w14:textId="77777777" w:rsidR="00FC5583" w:rsidRDefault="00FC5583" w:rsidP="00063817">
      <w:r>
        <w:separator/>
      </w:r>
    </w:p>
  </w:footnote>
  <w:footnote w:type="continuationSeparator" w:id="0">
    <w:p w14:paraId="2BC7CD39" w14:textId="77777777" w:rsidR="00FC5583" w:rsidRDefault="00FC5583" w:rsidP="0006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84525"/>
      <w:docPartObj>
        <w:docPartGallery w:val="Page Numbers (Top of Page)"/>
        <w:docPartUnique/>
      </w:docPartObj>
    </w:sdtPr>
    <w:sdtEndPr>
      <w:rPr>
        <w:noProof/>
      </w:rPr>
    </w:sdtEndPr>
    <w:sdtContent>
      <w:p w14:paraId="1D47ACC8" w14:textId="46316AE3" w:rsidR="00A03C99" w:rsidRDefault="00A03C99">
        <w:pPr>
          <w:pStyle w:val="Header"/>
          <w:jc w:val="right"/>
        </w:pPr>
        <w:r>
          <w:fldChar w:fldCharType="begin"/>
        </w:r>
        <w:r>
          <w:instrText xml:space="preserve"> PAGE   \* MERGEFORMAT </w:instrText>
        </w:r>
        <w:r>
          <w:fldChar w:fldCharType="separate"/>
        </w:r>
        <w:r w:rsidR="0018669E">
          <w:rPr>
            <w:noProof/>
          </w:rPr>
          <w:t>23</w:t>
        </w:r>
        <w:r>
          <w:rPr>
            <w:noProof/>
          </w:rPr>
          <w:fldChar w:fldCharType="end"/>
        </w:r>
      </w:p>
    </w:sdtContent>
  </w:sdt>
  <w:p w14:paraId="61BC395D" w14:textId="77777777" w:rsidR="00A03C99" w:rsidRDefault="00A03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B54AD"/>
    <w:multiLevelType w:val="hybridMultilevel"/>
    <w:tmpl w:val="5E4A9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DF1068"/>
    <w:multiLevelType w:val="hybridMultilevel"/>
    <w:tmpl w:val="4FD03E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0657F6D"/>
    <w:multiLevelType w:val="hybridMultilevel"/>
    <w:tmpl w:val="ADAA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67C3F"/>
    <w:multiLevelType w:val="hybridMultilevel"/>
    <w:tmpl w:val="8564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9770F"/>
    <w:multiLevelType w:val="hybridMultilevel"/>
    <w:tmpl w:val="B512F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55"/>
    <w:rsid w:val="000127B8"/>
    <w:rsid w:val="00026B17"/>
    <w:rsid w:val="00030C15"/>
    <w:rsid w:val="00063817"/>
    <w:rsid w:val="000945A1"/>
    <w:rsid w:val="000A2ABB"/>
    <w:rsid w:val="000F6297"/>
    <w:rsid w:val="00110E68"/>
    <w:rsid w:val="00112D1E"/>
    <w:rsid w:val="00171D2C"/>
    <w:rsid w:val="001761EE"/>
    <w:rsid w:val="0018669E"/>
    <w:rsid w:val="001E0755"/>
    <w:rsid w:val="00265653"/>
    <w:rsid w:val="0027441F"/>
    <w:rsid w:val="0029522A"/>
    <w:rsid w:val="002B4F40"/>
    <w:rsid w:val="002D0336"/>
    <w:rsid w:val="002D7A53"/>
    <w:rsid w:val="002E208E"/>
    <w:rsid w:val="00301D5B"/>
    <w:rsid w:val="00312AD4"/>
    <w:rsid w:val="003307EB"/>
    <w:rsid w:val="00365913"/>
    <w:rsid w:val="00367055"/>
    <w:rsid w:val="003B47E1"/>
    <w:rsid w:val="003B7D2D"/>
    <w:rsid w:val="00433187"/>
    <w:rsid w:val="004B75F0"/>
    <w:rsid w:val="004C6FC3"/>
    <w:rsid w:val="004F7DA2"/>
    <w:rsid w:val="00535755"/>
    <w:rsid w:val="005511FE"/>
    <w:rsid w:val="005A6E7D"/>
    <w:rsid w:val="005D6180"/>
    <w:rsid w:val="00623292"/>
    <w:rsid w:val="00625C87"/>
    <w:rsid w:val="00663913"/>
    <w:rsid w:val="0067139B"/>
    <w:rsid w:val="006A3376"/>
    <w:rsid w:val="006B3000"/>
    <w:rsid w:val="006C5267"/>
    <w:rsid w:val="00705311"/>
    <w:rsid w:val="007110E6"/>
    <w:rsid w:val="00786AFE"/>
    <w:rsid w:val="007C7AF7"/>
    <w:rsid w:val="00870859"/>
    <w:rsid w:val="00993072"/>
    <w:rsid w:val="009C4159"/>
    <w:rsid w:val="00A03C99"/>
    <w:rsid w:val="00A03F2A"/>
    <w:rsid w:val="00A3593C"/>
    <w:rsid w:val="00A76D10"/>
    <w:rsid w:val="00AD46E4"/>
    <w:rsid w:val="00B05548"/>
    <w:rsid w:val="00B11419"/>
    <w:rsid w:val="00B1752A"/>
    <w:rsid w:val="00BA247D"/>
    <w:rsid w:val="00BF1229"/>
    <w:rsid w:val="00CA1F88"/>
    <w:rsid w:val="00CD4EB7"/>
    <w:rsid w:val="00D74724"/>
    <w:rsid w:val="00D74823"/>
    <w:rsid w:val="00DB3F08"/>
    <w:rsid w:val="00DB60A8"/>
    <w:rsid w:val="00DF245E"/>
    <w:rsid w:val="00E05219"/>
    <w:rsid w:val="00ED0E25"/>
    <w:rsid w:val="00ED7E1A"/>
    <w:rsid w:val="00EF2E6D"/>
    <w:rsid w:val="00F234CF"/>
    <w:rsid w:val="00FC55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3F53"/>
  <w15:docId w15:val="{85D5B26B-D619-46D4-AAB2-E035125D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5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01D5B"/>
    <w:pPr>
      <w:spacing w:after="200" w:line="276" w:lineRule="auto"/>
      <w:outlineLvl w:val="0"/>
    </w:pPr>
    <w:rPr>
      <w:rFonts w:ascii="Arial" w:eastAsiaTheme="minorHAnsi" w:hAnsi="Arial" w:cs="Arial"/>
      <w:b/>
      <w:sz w:val="22"/>
      <w:szCs w:val="22"/>
      <w:lang w:val="en-CA"/>
    </w:rPr>
  </w:style>
  <w:style w:type="paragraph" w:styleId="Heading2">
    <w:name w:val="heading 2"/>
    <w:basedOn w:val="Heading1"/>
    <w:next w:val="Normal"/>
    <w:link w:val="Heading2Char"/>
    <w:unhideWhenUsed/>
    <w:qFormat/>
    <w:rsid w:val="00301D5B"/>
    <w:pPr>
      <w:outlineLvl w:val="1"/>
    </w:pPr>
  </w:style>
  <w:style w:type="paragraph" w:styleId="Heading3">
    <w:name w:val="heading 3"/>
    <w:basedOn w:val="Normal1"/>
    <w:next w:val="Normal1"/>
    <w:link w:val="Heading3Char"/>
    <w:rsid w:val="00301D5B"/>
    <w:pPr>
      <w:keepNext/>
      <w:keepLines/>
      <w:spacing w:before="280" w:after="80"/>
      <w:outlineLvl w:val="2"/>
    </w:pPr>
    <w:rPr>
      <w:b/>
      <w:sz w:val="28"/>
      <w:szCs w:val="28"/>
    </w:rPr>
  </w:style>
  <w:style w:type="paragraph" w:styleId="Heading4">
    <w:name w:val="heading 4"/>
    <w:basedOn w:val="Normal1"/>
    <w:next w:val="Normal1"/>
    <w:link w:val="Heading4Char"/>
    <w:rsid w:val="00301D5B"/>
    <w:pPr>
      <w:keepNext/>
      <w:keepLines/>
      <w:spacing w:before="240" w:after="40"/>
      <w:outlineLvl w:val="3"/>
    </w:pPr>
    <w:rPr>
      <w:b/>
      <w:sz w:val="24"/>
      <w:szCs w:val="24"/>
    </w:rPr>
  </w:style>
  <w:style w:type="paragraph" w:styleId="Heading5">
    <w:name w:val="heading 5"/>
    <w:basedOn w:val="Normal1"/>
    <w:next w:val="Normal1"/>
    <w:link w:val="Heading5Char"/>
    <w:rsid w:val="00301D5B"/>
    <w:pPr>
      <w:keepNext/>
      <w:keepLines/>
      <w:spacing w:before="220" w:after="40"/>
      <w:outlineLvl w:val="4"/>
    </w:pPr>
    <w:rPr>
      <w:b/>
    </w:rPr>
  </w:style>
  <w:style w:type="paragraph" w:styleId="Heading6">
    <w:name w:val="heading 6"/>
    <w:basedOn w:val="Normal1"/>
    <w:next w:val="Normal1"/>
    <w:link w:val="Heading6Char"/>
    <w:rsid w:val="00301D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75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35755"/>
    <w:rPr>
      <w:color w:val="0000FF"/>
      <w:u w:val="single"/>
    </w:rPr>
  </w:style>
  <w:style w:type="character" w:styleId="CommentReference">
    <w:name w:val="annotation reference"/>
    <w:basedOn w:val="DefaultParagraphFont"/>
    <w:uiPriority w:val="99"/>
    <w:semiHidden/>
    <w:unhideWhenUsed/>
    <w:rsid w:val="00535755"/>
    <w:rPr>
      <w:sz w:val="16"/>
      <w:szCs w:val="16"/>
    </w:rPr>
  </w:style>
  <w:style w:type="paragraph" w:styleId="CommentText">
    <w:name w:val="annotation text"/>
    <w:basedOn w:val="Normal"/>
    <w:link w:val="CommentTextChar"/>
    <w:uiPriority w:val="99"/>
    <w:unhideWhenUsed/>
    <w:rsid w:val="00535755"/>
    <w:pPr>
      <w:autoSpaceDE w:val="0"/>
      <w:autoSpaceDN w:val="0"/>
      <w:adjustRightInd w:val="0"/>
      <w:ind w:firstLine="720"/>
    </w:pPr>
    <w:rPr>
      <w:rFonts w:eastAsiaTheme="minorHAnsi"/>
      <w:color w:val="000000"/>
      <w:sz w:val="20"/>
      <w:szCs w:val="20"/>
      <w:lang w:val="en-CA"/>
    </w:rPr>
  </w:style>
  <w:style w:type="character" w:customStyle="1" w:styleId="CommentTextChar">
    <w:name w:val="Comment Text Char"/>
    <w:basedOn w:val="DefaultParagraphFont"/>
    <w:link w:val="CommentText"/>
    <w:uiPriority w:val="99"/>
    <w:rsid w:val="00535755"/>
    <w:rPr>
      <w:rFonts w:ascii="Times New Roman" w:hAnsi="Times New Roman" w:cs="Times New Roman"/>
      <w:color w:val="000000"/>
      <w:sz w:val="20"/>
      <w:szCs w:val="20"/>
    </w:rPr>
  </w:style>
  <w:style w:type="paragraph" w:styleId="Bibliography">
    <w:name w:val="Bibliography"/>
    <w:basedOn w:val="Normal"/>
    <w:next w:val="Normal"/>
    <w:uiPriority w:val="37"/>
    <w:unhideWhenUsed/>
    <w:rsid w:val="00535755"/>
    <w:pPr>
      <w:spacing w:after="240"/>
    </w:pPr>
  </w:style>
  <w:style w:type="table" w:styleId="TableGrid">
    <w:name w:val="Table Grid"/>
    <w:basedOn w:val="TableNormal"/>
    <w:uiPriority w:val="59"/>
    <w:rsid w:val="005357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535755"/>
  </w:style>
  <w:style w:type="paragraph" w:styleId="BalloonText">
    <w:name w:val="Balloon Text"/>
    <w:basedOn w:val="Normal"/>
    <w:link w:val="BalloonTextChar"/>
    <w:uiPriority w:val="99"/>
    <w:semiHidden/>
    <w:unhideWhenUsed/>
    <w:rsid w:val="00535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55"/>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63817"/>
    <w:pPr>
      <w:autoSpaceDE/>
      <w:autoSpaceDN/>
      <w:adjustRightInd/>
      <w:ind w:firstLine="0"/>
    </w:pPr>
    <w:rPr>
      <w:rFonts w:eastAsia="Times New Roman"/>
      <w:b/>
      <w:bCs/>
      <w:color w:val="auto"/>
      <w:lang w:val="en-US"/>
    </w:rPr>
  </w:style>
  <w:style w:type="character" w:customStyle="1" w:styleId="CommentSubjectChar">
    <w:name w:val="Comment Subject Char"/>
    <w:basedOn w:val="CommentTextChar"/>
    <w:link w:val="CommentSubject"/>
    <w:uiPriority w:val="99"/>
    <w:semiHidden/>
    <w:rsid w:val="00063817"/>
    <w:rPr>
      <w:rFonts w:ascii="Times New Roman" w:eastAsia="Times New Roman" w:hAnsi="Times New Roman" w:cs="Times New Roman"/>
      <w:b/>
      <w:bCs/>
      <w:color w:val="000000"/>
      <w:sz w:val="20"/>
      <w:szCs w:val="20"/>
      <w:lang w:val="en-US"/>
    </w:rPr>
  </w:style>
  <w:style w:type="paragraph" w:styleId="Header">
    <w:name w:val="header"/>
    <w:basedOn w:val="Normal"/>
    <w:link w:val="HeaderChar"/>
    <w:uiPriority w:val="99"/>
    <w:unhideWhenUsed/>
    <w:rsid w:val="00063817"/>
    <w:pPr>
      <w:tabs>
        <w:tab w:val="center" w:pos="4680"/>
        <w:tab w:val="right" w:pos="9360"/>
      </w:tabs>
    </w:pPr>
  </w:style>
  <w:style w:type="character" w:customStyle="1" w:styleId="HeaderChar">
    <w:name w:val="Header Char"/>
    <w:basedOn w:val="DefaultParagraphFont"/>
    <w:link w:val="Header"/>
    <w:uiPriority w:val="99"/>
    <w:rsid w:val="0006381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63817"/>
    <w:pPr>
      <w:tabs>
        <w:tab w:val="center" w:pos="4680"/>
        <w:tab w:val="right" w:pos="9360"/>
      </w:tabs>
    </w:pPr>
  </w:style>
  <w:style w:type="character" w:customStyle="1" w:styleId="FooterChar">
    <w:name w:val="Footer Char"/>
    <w:basedOn w:val="DefaultParagraphFont"/>
    <w:link w:val="Footer"/>
    <w:uiPriority w:val="99"/>
    <w:rsid w:val="00063817"/>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D7A53"/>
    <w:rPr>
      <w:color w:val="954F72" w:themeColor="followedHyperlink"/>
      <w:u w:val="single"/>
    </w:rPr>
  </w:style>
  <w:style w:type="character" w:customStyle="1" w:styleId="Heading1Char">
    <w:name w:val="Heading 1 Char"/>
    <w:basedOn w:val="DefaultParagraphFont"/>
    <w:link w:val="Heading1"/>
    <w:rsid w:val="00301D5B"/>
    <w:rPr>
      <w:rFonts w:ascii="Arial" w:hAnsi="Arial" w:cs="Arial"/>
      <w:b/>
    </w:rPr>
  </w:style>
  <w:style w:type="character" w:customStyle="1" w:styleId="Heading2Char">
    <w:name w:val="Heading 2 Char"/>
    <w:basedOn w:val="DefaultParagraphFont"/>
    <w:link w:val="Heading2"/>
    <w:rsid w:val="00301D5B"/>
    <w:rPr>
      <w:rFonts w:ascii="Arial" w:hAnsi="Arial" w:cs="Arial"/>
      <w:b/>
    </w:rPr>
  </w:style>
  <w:style w:type="character" w:customStyle="1" w:styleId="Heading3Char">
    <w:name w:val="Heading 3 Char"/>
    <w:basedOn w:val="DefaultParagraphFont"/>
    <w:link w:val="Heading3"/>
    <w:rsid w:val="00301D5B"/>
    <w:rPr>
      <w:rFonts w:ascii="Calibri" w:eastAsia="Calibri" w:hAnsi="Calibri" w:cs="Calibri"/>
      <w:b/>
      <w:sz w:val="28"/>
      <w:szCs w:val="28"/>
      <w:lang w:eastAsia="en-CA"/>
    </w:rPr>
  </w:style>
  <w:style w:type="character" w:customStyle="1" w:styleId="Heading4Char">
    <w:name w:val="Heading 4 Char"/>
    <w:basedOn w:val="DefaultParagraphFont"/>
    <w:link w:val="Heading4"/>
    <w:rsid w:val="00301D5B"/>
    <w:rPr>
      <w:rFonts w:ascii="Calibri" w:eastAsia="Calibri" w:hAnsi="Calibri" w:cs="Calibri"/>
      <w:b/>
      <w:sz w:val="24"/>
      <w:szCs w:val="24"/>
      <w:lang w:eastAsia="en-CA"/>
    </w:rPr>
  </w:style>
  <w:style w:type="character" w:customStyle="1" w:styleId="Heading5Char">
    <w:name w:val="Heading 5 Char"/>
    <w:basedOn w:val="DefaultParagraphFont"/>
    <w:link w:val="Heading5"/>
    <w:rsid w:val="00301D5B"/>
    <w:rPr>
      <w:rFonts w:ascii="Calibri" w:eastAsia="Calibri" w:hAnsi="Calibri" w:cs="Calibri"/>
      <w:b/>
      <w:lang w:eastAsia="en-CA"/>
    </w:rPr>
  </w:style>
  <w:style w:type="character" w:customStyle="1" w:styleId="Heading6Char">
    <w:name w:val="Heading 6 Char"/>
    <w:basedOn w:val="DefaultParagraphFont"/>
    <w:link w:val="Heading6"/>
    <w:rsid w:val="00301D5B"/>
    <w:rPr>
      <w:rFonts w:ascii="Calibri" w:eastAsia="Calibri" w:hAnsi="Calibri" w:cs="Calibri"/>
      <w:b/>
      <w:sz w:val="20"/>
      <w:szCs w:val="20"/>
      <w:lang w:eastAsia="en-CA"/>
    </w:rPr>
  </w:style>
  <w:style w:type="paragraph" w:customStyle="1" w:styleId="Normal1">
    <w:name w:val="Normal1"/>
    <w:rsid w:val="00301D5B"/>
    <w:pPr>
      <w:spacing w:after="200" w:line="276" w:lineRule="auto"/>
    </w:pPr>
    <w:rPr>
      <w:rFonts w:ascii="Calibri" w:eastAsia="Calibri" w:hAnsi="Calibri" w:cs="Calibri"/>
      <w:lang w:eastAsia="en-CA"/>
    </w:rPr>
  </w:style>
  <w:style w:type="paragraph" w:styleId="Title">
    <w:name w:val="Title"/>
    <w:basedOn w:val="Normal1"/>
    <w:next w:val="Normal1"/>
    <w:link w:val="TitleChar"/>
    <w:rsid w:val="00301D5B"/>
    <w:pPr>
      <w:keepNext/>
      <w:keepLines/>
      <w:spacing w:before="480" w:after="120"/>
    </w:pPr>
    <w:rPr>
      <w:b/>
      <w:sz w:val="72"/>
      <w:szCs w:val="72"/>
    </w:rPr>
  </w:style>
  <w:style w:type="character" w:customStyle="1" w:styleId="TitleChar">
    <w:name w:val="Title Char"/>
    <w:basedOn w:val="DefaultParagraphFont"/>
    <w:link w:val="Title"/>
    <w:rsid w:val="00301D5B"/>
    <w:rPr>
      <w:rFonts w:ascii="Calibri" w:eastAsia="Calibri" w:hAnsi="Calibri" w:cs="Calibri"/>
      <w:b/>
      <w:sz w:val="72"/>
      <w:szCs w:val="72"/>
      <w:lang w:eastAsia="en-CA"/>
    </w:rPr>
  </w:style>
  <w:style w:type="paragraph" w:styleId="Subtitle">
    <w:name w:val="Subtitle"/>
    <w:basedOn w:val="Normal1"/>
    <w:next w:val="Normal1"/>
    <w:link w:val="SubtitleChar"/>
    <w:rsid w:val="00301D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D5B"/>
    <w:rPr>
      <w:rFonts w:ascii="Georgia" w:eastAsia="Georgia" w:hAnsi="Georgia" w:cs="Georgia"/>
      <w:i/>
      <w:color w:val="666666"/>
      <w:sz w:val="48"/>
      <w:szCs w:val="4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E14237-5711-4A11-B062-1C6600AB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13041</Words>
  <Characters>74337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Katherine</dc:creator>
  <cp:lastModifiedBy>%username%</cp:lastModifiedBy>
  <cp:revision>13</cp:revision>
  <dcterms:created xsi:type="dcterms:W3CDTF">2018-11-08T19:33:00Z</dcterms:created>
  <dcterms:modified xsi:type="dcterms:W3CDTF">2018-11-09T16:11:00Z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zotero-version="5.0.52"&gt;&lt;session id="fLaf2vdx"/&gt;&lt;style id="http://www.zotero.org/styles/journal-of-marketing-sitra"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